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F27CE" w14:textId="56835BD6" w:rsidR="00796A5D" w:rsidRPr="001809DD" w:rsidRDefault="004F3DDC" w:rsidP="00C97329">
      <w:pPr>
        <w:pStyle w:val="Heading1"/>
      </w:pPr>
      <w:r>
        <w:t>Social Media Content for E-Bike Safety</w:t>
      </w:r>
    </w:p>
    <w:p w14:paraId="515D095B" w14:textId="77777777" w:rsidR="001809DD" w:rsidRPr="001809DD" w:rsidRDefault="001809DD" w:rsidP="001809DD">
      <w:pPr>
        <w:rPr>
          <w:rFonts w:ascii="Segoe UI Semilight" w:hAnsi="Segoe UI Semilight" w:cs="Segoe UI Semilight"/>
        </w:rPr>
      </w:pPr>
      <w:r>
        <w:rPr>
          <w:rFonts w:ascii="Segoe UI Semilight" w:hAnsi="Segoe UI Semilight" w:cs="Segoe UI Semilight"/>
        </w:rPr>
        <w:t xml:space="preserve">Thank you for helping spread the word about e-bike safety in our communities through your communication channels. At FDOT, communities are at the center of everything we do, and safety on our roadways is our highest priority. The following pages include social media posts and graphics that you can use on Facebook, Instagram, X, and LinkedIn to help promote awareness about e-bike safety. The posts include parent-focused materials on e-bike classifications and guidance so they can determine what is appropriate for their children as well as youth-focused materials on roadway rules and safety tips. All creative assets are available on the FDOT Office of Safety website at </w:t>
      </w:r>
      <w:hyperlink r:id="rId11" w:history="1">
        <w:r>
          <w:rPr>
            <w:rStyle w:val="Hyperlink"/>
            <w:rFonts w:ascii="Segoe UI Semilight" w:hAnsi="Segoe UI Semilight" w:cs="Segoe UI Semilight"/>
          </w:rPr>
          <w:t>https://www.fdot.gov/d5safety/office-of-safety-resources</w:t>
        </w:r>
      </w:hyperlink>
      <w:r>
        <w:rPr>
          <w:rFonts w:ascii="Segoe UI Semilight" w:hAnsi="Segoe UI Semilight" w:cs="Segoe UI Semilight"/>
        </w:rPr>
        <w:t>.</w:t>
      </w:r>
    </w:p>
    <w:p w14:paraId="793CC8A3" w14:textId="77777777" w:rsidR="001809DD" w:rsidRPr="001809DD" w:rsidRDefault="001809DD" w:rsidP="001809DD">
      <w:pPr>
        <w:rPr>
          <w:rFonts w:ascii="Segoe UI Semilight" w:hAnsi="Segoe UI Semilight" w:cs="Segoe UI Semilight"/>
        </w:rPr>
      </w:pPr>
      <w:r>
        <w:rPr>
          <w:rFonts w:ascii="Segoe UI Semilight" w:hAnsi="Segoe UI Semilight" w:cs="Segoe UI Semilight"/>
        </w:rPr>
        <w:t xml:space="preserve"> </w:t>
      </w:r>
    </w:p>
    <w:p w14:paraId="2BEA1A97" w14:textId="77777777" w:rsidR="001809DD" w:rsidRPr="001809DD" w:rsidRDefault="001809DD" w:rsidP="001809DD">
      <w:pPr>
        <w:rPr>
          <w:rFonts w:ascii="Segoe UI Semilight" w:hAnsi="Segoe UI Semilight" w:cs="Segoe UI Semilight"/>
        </w:rPr>
      </w:pPr>
      <w:r>
        <w:rPr>
          <w:rFonts w:ascii="Segoe UI Semilight" w:hAnsi="Segoe UI Semilight" w:cs="Segoe UI Semilight"/>
        </w:rPr>
        <w:t>Considerations for Social Media Posts</w:t>
      </w:r>
    </w:p>
    <w:p w14:paraId="4F0AD29E" w14:textId="77777777" w:rsidR="001809DD" w:rsidRPr="001809DD" w:rsidRDefault="001809DD" w:rsidP="001809DD">
      <w:pPr>
        <w:pStyle w:val="ListParagraph"/>
        <w:numPr>
          <w:ilvl w:val="0"/>
          <w:numId w:val="10"/>
        </w:numPr>
        <w:spacing w:line="278" w:lineRule="auto"/>
        <w:rPr>
          <w:rFonts w:ascii="Segoe UI Semilight" w:hAnsi="Segoe UI Semilight" w:cs="Segoe UI Semilight"/>
        </w:rPr>
      </w:pPr>
      <w:r>
        <w:rPr>
          <w:rFonts w:ascii="Segoe UI Semilight" w:hAnsi="Segoe UI Semilight" w:cs="Segoe UI Semilight"/>
        </w:rPr>
        <w:t xml:space="preserve">These posts focus on e-bike safety messaging to communicate important e-bike related information with parents and children. We encourage partners to share additional posts to promote community-specific e-bike regulations and policies in addition to these resources. </w:t>
      </w:r>
    </w:p>
    <w:p w14:paraId="6D3EE757" w14:textId="77777777" w:rsidR="001809DD" w:rsidRPr="001809DD" w:rsidRDefault="001809DD" w:rsidP="001809DD">
      <w:pPr>
        <w:pStyle w:val="ListParagraph"/>
        <w:numPr>
          <w:ilvl w:val="0"/>
          <w:numId w:val="10"/>
        </w:numPr>
        <w:spacing w:line="278" w:lineRule="auto"/>
        <w:rPr>
          <w:rFonts w:ascii="Segoe UI Semilight" w:hAnsi="Segoe UI Semilight" w:cs="Segoe UI Semilight"/>
        </w:rPr>
      </w:pPr>
      <w:r>
        <w:rPr>
          <w:rFonts w:ascii="Segoe UI Semilight" w:hAnsi="Segoe UI Semilight" w:cs="Segoe UI Semilight"/>
        </w:rPr>
        <w:t xml:space="preserve">You are welcome to revise the supplied posts to reflect your brand language and organization’s tone of voice. Feel free to replace any of these posts with unique social media content to highlight your agency’s specific e-bike safety efforts. Sharing photos from your organization’s safety initiatives can increase engagement with your followers. </w:t>
      </w:r>
    </w:p>
    <w:p w14:paraId="213DDCAF" w14:textId="40B78047" w:rsidR="001809DD" w:rsidRPr="001809DD" w:rsidRDefault="001809DD" w:rsidP="001809DD">
      <w:pPr>
        <w:pStyle w:val="ListParagraph"/>
        <w:numPr>
          <w:ilvl w:val="0"/>
          <w:numId w:val="10"/>
        </w:numPr>
        <w:spacing w:line="278" w:lineRule="auto"/>
        <w:rPr>
          <w:rFonts w:ascii="Segoe UI Semilight" w:hAnsi="Segoe UI Semilight" w:cs="Segoe UI Semilight"/>
        </w:rPr>
      </w:pPr>
      <w:r>
        <w:rPr>
          <w:rFonts w:ascii="Segoe UI Semilight" w:hAnsi="Segoe UI Semilight" w:cs="Segoe UI Semilight"/>
        </w:rPr>
        <w:t xml:space="preserve">Please tag posts with #FDOT and #AlertTodayFL. </w:t>
      </w:r>
    </w:p>
    <w:p w14:paraId="5D47E496" w14:textId="77777777" w:rsidR="001809DD" w:rsidRPr="001809DD" w:rsidRDefault="001809DD" w:rsidP="001809DD">
      <w:pPr>
        <w:pStyle w:val="ListParagraph"/>
        <w:numPr>
          <w:ilvl w:val="0"/>
          <w:numId w:val="10"/>
        </w:numPr>
        <w:spacing w:line="278" w:lineRule="auto"/>
        <w:rPr>
          <w:rFonts w:ascii="Segoe UI Semilight" w:hAnsi="Segoe UI Semilight" w:cs="Segoe UI Semilight"/>
        </w:rPr>
      </w:pPr>
      <w:r>
        <w:rPr>
          <w:rFonts w:ascii="Segoe UI Semilight" w:hAnsi="Segoe UI Semilight" w:cs="Segoe UI Semilight"/>
        </w:rPr>
        <w:t>If you’re unable to post this content on your accounts, consider resharing content from FDOT and our partner agencies.</w:t>
      </w:r>
    </w:p>
    <w:p w14:paraId="2A19457B" w14:textId="77777777" w:rsidR="001809DD" w:rsidRDefault="001809DD" w:rsidP="001809DD">
      <w:pPr>
        <w:pStyle w:val="ListParagraph"/>
        <w:numPr>
          <w:ilvl w:val="0"/>
          <w:numId w:val="10"/>
        </w:numPr>
        <w:spacing w:line="278" w:lineRule="auto"/>
        <w:rPr>
          <w:rFonts w:ascii="Segoe UI Semilight" w:hAnsi="Segoe UI Semilight" w:cs="Segoe UI Semilight"/>
        </w:rPr>
      </w:pPr>
      <w:r>
        <w:rPr>
          <w:rFonts w:ascii="Segoe UI Semilight" w:hAnsi="Segoe UI Semilight" w:cs="Segoe UI Semilight"/>
        </w:rPr>
        <w:t xml:space="preserve">If your organization does not have social media accounts, consider featuring FDOT safety activities in your organization’s newsletter, or in direct communication to your constituents. </w:t>
      </w:r>
    </w:p>
    <w:p w14:paraId="5D3AA7E2" w14:textId="140FC687" w:rsidR="00644D5D" w:rsidRPr="001809DD" w:rsidRDefault="00644D5D" w:rsidP="001809DD">
      <w:pPr>
        <w:pStyle w:val="ListParagraph"/>
        <w:numPr>
          <w:ilvl w:val="0"/>
          <w:numId w:val="10"/>
        </w:numPr>
        <w:spacing w:line="278" w:lineRule="auto"/>
        <w:rPr>
          <w:rFonts w:ascii="Segoe UI Semilight" w:hAnsi="Segoe UI Semilight" w:cs="Segoe UI Semilight"/>
        </w:rPr>
      </w:pPr>
      <w:r>
        <w:rPr>
          <w:rFonts w:ascii="Segoe UI Semilight" w:hAnsi="Segoe UI Semilight" w:cs="Segoe UI Semilight"/>
        </w:rPr>
        <w:t>For some of the accompanying photos, there are two options to include with the text. Feel free to use either, or even your own image.</w:t>
      </w:r>
    </w:p>
    <w:p w14:paraId="268B443F" w14:textId="77777777" w:rsidR="001809DD" w:rsidRPr="001809DD" w:rsidRDefault="001809DD" w:rsidP="001809DD">
      <w:pPr>
        <w:rPr>
          <w:rFonts w:ascii="Segoe UI Semilight" w:hAnsi="Segoe UI Semilight" w:cs="Segoe UI Semilight"/>
        </w:rPr>
      </w:pPr>
    </w:p>
    <w:p w14:paraId="47C5E014" w14:textId="0A5071A1" w:rsidR="001809DD" w:rsidRPr="001809DD" w:rsidRDefault="001809DD" w:rsidP="001809DD">
      <w:pPr>
        <w:rPr>
          <w:rFonts w:ascii="Segoe UI Semilight" w:hAnsi="Segoe UI Semilight" w:cs="Segoe UI Semilight"/>
        </w:rPr>
      </w:pPr>
      <w:r>
        <w:rPr>
          <w:rFonts w:ascii="Segoe UI Semilight" w:hAnsi="Segoe UI Semilight" w:cs="Segoe UI Semilight"/>
        </w:rPr>
        <w:t xml:space="preserve">If you have any specific questions or would like support, please feel free to contact us at </w:t>
        <w:br/>
      </w:r>
      <w:hyperlink r:id="rId12" w:history="1">
        <w:r>
          <w:rPr>
            <w:rStyle w:val="Hyperlink"/>
            <w:rFonts w:ascii="Segoe UI Semilight" w:hAnsi="Segoe UI Semilight" w:cs="Segoe UI Semilight"/>
          </w:rPr>
          <w:t>D5-SafetyIdeas@dot.state.fl.us</w:t>
        </w:r>
      </w:hyperlink>
      <w:r>
        <w:rPr>
          <w:rFonts w:ascii="Segoe UI Semilight" w:hAnsi="Segoe UI Semilight" w:cs="Segoe UI Semilight"/>
        </w:rPr>
        <w:t>.</w:t>
      </w:r>
    </w:p>
    <w:p w14:paraId="2627B86A" w14:textId="77777777" w:rsidR="00796A5D" w:rsidRPr="001809DD" w:rsidRDefault="00796A5D">
      <w:pPr>
        <w:pBdr>
          <w:bottom w:val="single" w:sz="6" w:space="1" w:color="CCCCCC"/>
        </w:pBdr>
        <w:spacing w:before="200"/>
        <w:rPr>
          <w:rFonts w:ascii="Segoe UI Semilight" w:hAnsi="Segoe UI Semilight" w:cs="Segoe UI Semilight"/>
        </w:rPr>
      </w:pPr>
    </w:p>
    <w:p w14:paraId="6DF14B8F" w14:textId="77777777" w:rsidR="005B3AB4" w:rsidRDefault="005B3AB4">
      <w:pPr>
        <w:rPr>
          <w:rFonts w:ascii="Segoe UI Semilight" w:eastAsiaTheme="majorEastAsia" w:hAnsi="Segoe UI Semilight" w:cs="Segoe UI Semilight"/>
          <w:b/>
          <w:bCs/>
          <w:color w:val="333333"/>
          <w:sz w:val="28"/>
          <w:szCs w:val="28"/>
        </w:rPr>
      </w:pPr>
      <w:r>
        <w:rPr>
          <w:rFonts w:ascii="Segoe UI Semilight" w:hAnsi="Segoe UI Semilight" w:cs="Segoe UI Semilight"/>
        </w:rPr>
        <w:br w:type="page"/>
      </w:r>
    </w:p>
    <w:p w14:paraId="450493D6" w14:textId="239D8B2F" w:rsidR="00796A5D" w:rsidRPr="001809DD" w:rsidRDefault="004F3DDC" w:rsidP="00DA4FF6">
      <w:pPr>
        <w:pStyle w:val="Heading2"/>
      </w:pPr>
      <w:r>
        <w:lastRenderedPageBreak/>
        <w:t>Post 1: The ABC-E Pre-Ride Check</w:t>
      </w:r>
    </w:p>
    <w:tbl>
      <w:tblPr>
        <w:tblW w:w="0" w:type="auto"/>
        <w:tblLayout w:type="fixed"/>
        <w:tblCellMar>
          <w:top w:w="144" w:type="dxa"/>
          <w:left w:w="144" w:type="dxa"/>
          <w:bottom w:w="144" w:type="dxa"/>
          <w:right w:w="144" w:type="dxa"/>
        </w:tblCellMar>
        <w:tblLook w:val="04A0" w:firstRow="1" w:lastRow="0" w:firstColumn="1" w:lastColumn="0" w:noHBand="0" w:noVBand="1"/>
      </w:tblPr>
      <w:tblGrid>
        <w:gridCol w:w="6005"/>
        <w:gridCol w:w="3355"/>
      </w:tblGrid>
      <w:tr w:rsidR="00796A5D" w:rsidRPr="001809DD" w14:paraId="76941CB4" w14:textId="77777777" w:rsidTr="002860E2">
        <w:tc>
          <w:tcPr>
            <w:tcW w:w="6005" w:type="dxa"/>
            <w:tcBorders>
              <w:top w:val="single" w:sz="4" w:space="0" w:color="999999"/>
              <w:left w:val="single" w:sz="4" w:space="0" w:color="999999"/>
              <w:bottom w:val="single" w:sz="4" w:space="0" w:color="999999"/>
              <w:right w:val="single" w:sz="4" w:space="0" w:color="FFFFFF" w:themeColor="background1"/>
            </w:tcBorders>
            <w:shd w:val="clear" w:color="auto" w:fill="1B3A4B"/>
          </w:tcPr>
          <w:p w14:paraId="5BA8556D" w14:textId="77777777" w:rsidR="00796A5D" w:rsidRPr="003D7D3E" w:rsidRDefault="004F3DDC">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FFFFFF" w:themeColor="background1"/>
              <w:bottom w:val="single" w:sz="4" w:space="0" w:color="999999"/>
              <w:right w:val="single" w:sz="4" w:space="0" w:color="999999"/>
            </w:tcBorders>
            <w:shd w:val="clear" w:color="auto" w:fill="1B3A4B"/>
          </w:tcPr>
          <w:p w14:paraId="63E22AE2" w14:textId="77777777" w:rsidR="00796A5D" w:rsidRPr="003D7D3E" w:rsidRDefault="004F3DDC">
            <w:pPr>
              <w:rPr>
                <w:rFonts w:ascii="Segoe UI Black" w:hAnsi="Segoe UI Black" w:cs="Segoe UI Semilight"/>
                <w:bCs/>
                <w:sz w:val="20"/>
              </w:rPr>
            </w:pPr>
            <w:r>
              <w:rPr>
                <w:rFonts w:ascii="Segoe UI Black" w:hAnsi="Segoe UI Black" w:cs="Segoe UI Semilight"/>
                <w:bCs/>
                <w:sz w:val="20"/>
              </w:rPr>
              <w:t>IMAGE</w:t>
            </w:r>
          </w:p>
        </w:tc>
      </w:tr>
      <w:tr w:rsidR="00796A5D" w:rsidRPr="001809DD" w14:paraId="617A9000" w14:textId="77777777" w:rsidTr="00E13B83">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2B1E2838"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The ABC-E Check: 30 Seconds That Could Save Your Ride</w:t>
            </w:r>
          </w:p>
          <w:p w14:paraId="3EF9A584"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Before you roll out, run the ABC-E Quick Check:</w:t>
            </w:r>
          </w:p>
          <w:p w14:paraId="0A4F8323" w14:textId="58A861D3"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Air: Inflate tires to the max PSI listed on the sidewall.</w:t>
            </w:r>
          </w:p>
          <w:p w14:paraId="27668273" w14:textId="3AF3D50A"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Brakes: Test both brakes. The lever should NOT reach the handlebar.</w:t>
            </w:r>
          </w:p>
          <w:p w14:paraId="22A73A1D" w14:textId="6DFCD0F9"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Chain: Moves freely, no rust, lightly oiled.</w:t>
            </w:r>
          </w:p>
          <w:p w14:paraId="046D3731" w14:textId="5358FB7C"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Electric: Battery charged, wiring intact, lights working.</w:t>
            </w:r>
          </w:p>
          <w:p w14:paraId="6CEAFF4E"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E-bikes have more power and more parts than traditional bikes. A quick check before every ride keeps you safe and avoids breakdowns.</w:t>
            </w:r>
          </w:p>
          <w:p w14:paraId="0E514F7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58E87869" w14:textId="3E55355C" w:rsidR="00AA2A4A" w:rsidRDefault="00AA2A4A" w:rsidP="00C173E3">
            <w:pPr>
              <w:spacing w:after="120"/>
              <w:jc w:val="center"/>
              <w:rPr>
                <w:rFonts w:ascii="Segoe UI Semilight" w:hAnsi="Segoe UI Semilight" w:cs="Segoe UI Semilight"/>
              </w:rPr>
            </w:pPr>
            <w:r>
              <w:rPr>
                <w:rFonts w:ascii="Segoe UI Semilight" w:hAnsi="Segoe UI Semilight" w:cs="Segoe UI Semilight"/>
                <w:noProof/>
              </w:rPr>
              <w:drawing>
                <wp:inline distT="0" distB="0" distL="0" distR="0" wp14:anchorId="411B8C77" wp14:editId="206FA52C">
                  <wp:extent cx="1664208" cy="1664208"/>
                  <wp:effectExtent l="0" t="0" r="0" b="0"/>
                  <wp:docPr id="2076136138" name="Picture 2" descr="Social media post with text &quot;What is ABC-E Quick Check?&quot; on a purple background, bordered by teal and lime green bars. Below text are colorful icons representing a bike pump, bicycle wheel, bike hand brakes, bike chain, bike light, and e-bike batt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136138" name="Picture 2" descr="Social media post with text &quot;What is ABC-E Quick Check?&quot; on a purple background, bordered by teal and lime green bars. Below text are colorful icons representing a bike pump, bicycle wheel, bike hand brakes, bike chain, bike light, and e-bike battery."/>
                          <pic:cNvPicPr>
                            <a:picLocks noChangeAspect="1" noChangeArrowheads="1"/>
                          </pic:cNvPicPr>
                        </pic:nvPicPr>
                        <pic:blipFill>
                          <a:blip r:embed="rId13"/>
                          <a:stretch>
                            <a:fillRect/>
                          </a:stretch>
                        </pic:blipFill>
                        <pic:spPr bwMode="auto">
                          <a:xfrm>
                            <a:off x="0" y="0"/>
                            <a:ext cx="1664208" cy="1664208"/>
                          </a:xfrm>
                          <a:prstGeom prst="rect">
                            <a:avLst/>
                          </a:prstGeom>
                          <a:noFill/>
                          <a:ln>
                            <a:noFill/>
                          </a:ln>
                        </pic:spPr>
                      </pic:pic>
                    </a:graphicData>
                  </a:graphic>
                </wp:inline>
              </w:drawing>
            </w:r>
          </w:p>
          <w:p w14:paraId="286DDB1D" w14:textId="6D3FFC5E" w:rsidR="00AA2A4A" w:rsidRDefault="00AA2A4A" w:rsidP="008C205E">
            <w:pPr>
              <w:spacing w:before="60" w:after="60"/>
              <w:jc w:val="center"/>
              <w:rPr>
                <w:rFonts w:ascii="Segoe UI Semilight" w:hAnsi="Segoe UI Semilight" w:cs="Segoe UI Semilight"/>
              </w:rPr>
            </w:pPr>
            <w:r>
              <w:rPr>
                <w:rFonts w:ascii="Segoe UI Semilight" w:hAnsi="Segoe UI Semilight" w:cs="Segoe UI Semilight"/>
              </w:rPr>
              <w:t>OR</w:t>
            </w:r>
          </w:p>
          <w:p w14:paraId="60636DDD" w14:textId="25A11132" w:rsidR="00675BF9" w:rsidRPr="001809DD" w:rsidRDefault="00C0664F" w:rsidP="00C0664F">
            <w:pPr>
              <w:jc w:val="center"/>
              <w:rPr>
                <w:rFonts w:ascii="Segoe UI Semilight" w:hAnsi="Segoe UI Semilight" w:cs="Segoe UI Semilight"/>
              </w:rPr>
            </w:pPr>
            <w:r>
              <w:rPr>
                <w:rFonts w:ascii="Segoe UI Semilight" w:hAnsi="Segoe UI Semilight" w:cs="Segoe UI Semilight"/>
                <w:noProof/>
              </w:rPr>
              <w:drawing>
                <wp:inline distT="0" distB="0" distL="0" distR="0" wp14:anchorId="2E9E96EF" wp14:editId="4F93B754">
                  <wp:extent cx="1682496" cy="1682496"/>
                  <wp:effectExtent l="0" t="0" r="0" b="0"/>
                  <wp:docPr id="1331413595" name="Picture 4" descr="Social media post titled &quot;ABC-E Quick Check&quot; outlines essential safety steps for e-bike maintenance, including air pressure, brakes, chain condition, and electric components. The purple background features yellow text with icons representing a tire pump, brake lever, chain, and battery, emphasizing proper inflation, brake function, chain lubrication, and battery ch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13595" name="Picture 4" descr="Social media post titled &quot;ABC-E Quick Check&quot; outlines essential safety steps for e-bike maintenance, including air pressure, brakes, chain condition, and electric components. The purple background features yellow text with icons representing a tire pump, brake lever, chain, and battery, emphasizing proper inflation, brake function, chain lubrication, and battery charge."/>
                          <pic:cNvPicPr>
                            <a:picLocks noChangeAspect="1" noChangeArrowheads="1"/>
                          </pic:cNvPicPr>
                        </pic:nvPicPr>
                        <pic:blipFill>
                          <a:blip r:embed="rId14"/>
                          <a:stretch>
                            <a:fillRect/>
                          </a:stretch>
                        </pic:blipFill>
                        <pic:spPr bwMode="auto">
                          <a:xfrm>
                            <a:off x="0" y="0"/>
                            <a:ext cx="1682496" cy="1682496"/>
                          </a:xfrm>
                          <a:prstGeom prst="rect">
                            <a:avLst/>
                          </a:prstGeom>
                          <a:noFill/>
                          <a:ln>
                            <a:noFill/>
                          </a:ln>
                        </pic:spPr>
                      </pic:pic>
                    </a:graphicData>
                  </a:graphic>
                </wp:inline>
              </w:drawing>
            </w:r>
          </w:p>
        </w:tc>
      </w:tr>
    </w:tbl>
    <w:p w14:paraId="6ADA5E2E" w14:textId="727BD4A0" w:rsidR="00796A5D" w:rsidRPr="001809DD" w:rsidRDefault="004F3DDC" w:rsidP="00DA4FF6">
      <w:pPr>
        <w:pStyle w:val="Heading2"/>
      </w:pPr>
      <w:r>
        <w:t>Post 2: Speed Check: Know Your Stopping Distance</w:t>
      </w:r>
    </w:p>
    <w:tbl>
      <w:tblPr>
        <w:tblW w:w="0" w:type="auto"/>
        <w:tblLayout w:type="fixed"/>
        <w:tblCellMar>
          <w:top w:w="144" w:type="dxa"/>
          <w:left w:w="144" w:type="dxa"/>
          <w:bottom w:w="144" w:type="dxa"/>
          <w:right w:w="144" w:type="dxa"/>
        </w:tblCellMar>
        <w:tblLook w:val="04A0" w:firstRow="1" w:lastRow="0" w:firstColumn="1" w:lastColumn="0" w:noHBand="0" w:noVBand="1"/>
      </w:tblPr>
      <w:tblGrid>
        <w:gridCol w:w="6005"/>
        <w:gridCol w:w="3355"/>
      </w:tblGrid>
      <w:tr w:rsidR="00796A5D" w:rsidRPr="001809DD" w14:paraId="761DF20D" w14:textId="77777777" w:rsidTr="00E13B83">
        <w:tc>
          <w:tcPr>
            <w:tcW w:w="6005" w:type="dxa"/>
            <w:tcBorders>
              <w:top w:val="single" w:sz="4" w:space="0" w:color="999999"/>
              <w:left w:val="single" w:sz="4" w:space="0" w:color="999999"/>
              <w:bottom w:val="single" w:sz="4" w:space="0" w:color="999999"/>
              <w:right w:val="single" w:sz="4" w:space="0" w:color="FFFFFF" w:themeColor="background1"/>
            </w:tcBorders>
            <w:shd w:val="clear" w:color="auto" w:fill="1B3A4B"/>
          </w:tcPr>
          <w:p w14:paraId="565C0B49" w14:textId="77777777" w:rsidR="00796A5D" w:rsidRPr="003D7D3E" w:rsidRDefault="004F3DDC">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FFFFFF" w:themeColor="background1"/>
              <w:bottom w:val="single" w:sz="4" w:space="0" w:color="999999"/>
              <w:right w:val="single" w:sz="4" w:space="0" w:color="999999"/>
            </w:tcBorders>
            <w:shd w:val="clear" w:color="auto" w:fill="1B3A4B"/>
          </w:tcPr>
          <w:p w14:paraId="2429E409" w14:textId="77777777" w:rsidR="00796A5D" w:rsidRPr="003D7D3E" w:rsidRDefault="004F3DDC">
            <w:pPr>
              <w:rPr>
                <w:rFonts w:ascii="Segoe UI Black" w:hAnsi="Segoe UI Black" w:cs="Segoe UI Semilight"/>
                <w:bCs/>
                <w:sz w:val="20"/>
              </w:rPr>
            </w:pPr>
            <w:r>
              <w:rPr>
                <w:rFonts w:ascii="Segoe UI Black" w:hAnsi="Segoe UI Black" w:cs="Segoe UI Semilight"/>
                <w:bCs/>
                <w:sz w:val="20"/>
              </w:rPr>
              <w:t>IMAGE</w:t>
            </w:r>
          </w:p>
        </w:tc>
      </w:tr>
      <w:tr w:rsidR="00796A5D" w:rsidRPr="001809DD" w14:paraId="6863A964" w14:textId="77777777" w:rsidTr="00E13B83">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75DBD32E"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Speed Check: Do You Know Your Stopping Distance?</w:t>
            </w:r>
          </w:p>
          <w:p w14:paraId="0D4192A9"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E-bikes are faster AND heavier than regular bikes. That means longer stopping distances:</w:t>
            </w:r>
          </w:p>
          <w:p w14:paraId="27A4161E"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10 mph → 29–39 ft</w:t>
            </w:r>
          </w:p>
          <w:p w14:paraId="5CF143A1"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20 mph → 71–111 ft</w:t>
            </w:r>
          </w:p>
          <w:p w14:paraId="2EBC6350"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28 mph → 114–194 ft</w:t>
            </w:r>
          </w:p>
          <w:p w14:paraId="0C3AB627"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Most of your stopping power comes from the front brake. Practice using both brakes together and brake earlier than you think you need to. These distances include reaction time plus braking on dry pavement and vary with rider and cargo weight, brake condition, and surface.</w:t>
            </w:r>
          </w:p>
          <w:p w14:paraId="436AB196"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Standard bikes weigh 20–40 lbs. E-bikes weigh 40–80 lbs. More weight = more momentum = more distance to stop.</w:t>
            </w:r>
          </w:p>
          <w:p w14:paraId="6F2BA2E7"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644FB547" w14:textId="3280BEFE" w:rsidR="00796A5D" w:rsidRPr="001809DD" w:rsidRDefault="001A6146" w:rsidP="00DF008E">
            <w:pPr>
              <w:jc w:val="center"/>
              <w:rPr>
                <w:rFonts w:ascii="Segoe UI Semilight" w:hAnsi="Segoe UI Semilight" w:cs="Segoe UI Semilight"/>
              </w:rPr>
            </w:pPr>
            <w:r>
              <w:rPr>
                <w:rFonts w:ascii="Segoe UI Semilight" w:hAnsi="Segoe UI Semilight" w:cs="Segoe UI Semilight"/>
                <w:noProof/>
              </w:rPr>
              <w:drawing>
                <wp:inline distT="0" distB="0" distL="0" distR="0" wp14:anchorId="39D21E9D" wp14:editId="4E35BAE6">
                  <wp:extent cx="1682496" cy="1682496"/>
                  <wp:effectExtent l="0" t="0" r="0" b="0"/>
                  <wp:docPr id="1461694490" name="Picture 6" descr="Social media post with a chart illustrating stopping-distance ranges for an electric bike at 10, 20, and 28 mph: 29–39 feet, 71–111 feet, and 114–194 feet respectively. Chart uses purple bars on a green background with an e-bike icon and bold title &quot;SPEED CHECK Know Your Stopping Distance.&quot; Footer notes the ranges are based on standard traffic-engineering stopping-distance models (AASHTO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694490" name="Picture 6" descr="Social media post with a chart illustrating stopping-distance ranges for an electric bike at 10, 20, and 28 mph: 29–39 feet, 71–111 feet, and 114–194 feet respectively. Chart uses purple bars on a green background with an e-bike icon and bold title &quot;SPEED CHECK Know Your Stopping Distance.&quot; Footer notes the ranges are based on standard traffic-engineering stopping-distance models (AASHTO parameters)."/>
                          <pic:cNvPicPr>
                            <a:picLocks noChangeAspect="1" noChangeArrowheads="1"/>
                          </pic:cNvPicPr>
                        </pic:nvPicPr>
                        <pic:blipFill>
                          <a:blip r:embed="rId15"/>
                          <a:stretch>
                            <a:fillRect/>
                          </a:stretch>
                        </pic:blipFill>
                        <pic:spPr bwMode="auto">
                          <a:xfrm>
                            <a:off x="0" y="0"/>
                            <a:ext cx="1682496" cy="1682496"/>
                          </a:xfrm>
                          <a:prstGeom prst="rect">
                            <a:avLst/>
                          </a:prstGeom>
                          <a:noFill/>
                          <a:ln>
                            <a:noFill/>
                          </a:ln>
                        </pic:spPr>
                      </pic:pic>
                    </a:graphicData>
                  </a:graphic>
                </wp:inline>
              </w:drawing>
            </w:r>
          </w:p>
          <w:p w14:paraId="781568D5" w14:textId="37ED77DF" w:rsidR="008B3DAF" w:rsidRPr="001809DD" w:rsidRDefault="008B3DAF" w:rsidP="00DF008E">
            <w:pPr>
              <w:jc w:val="center"/>
              <w:rPr>
                <w:rFonts w:ascii="Segoe UI Semilight" w:hAnsi="Segoe UI Semilight" w:cs="Segoe UI Semilight"/>
              </w:rPr>
            </w:pPr>
          </w:p>
        </w:tc>
      </w:tr>
    </w:tbl>
    <w:p w14:paraId="673E785E" w14:textId="77777777" w:rsidR="0015762F" w:rsidRDefault="0015762F" w:rsidP="003C593D">
      <w:pPr>
        <w:pStyle w:val="Heading2"/>
      </w:pPr>
    </w:p>
    <w:p w14:paraId="6D5C5FC5" w14:textId="2EC8C51B" w:rsidR="00FC6F0D" w:rsidRPr="00931992" w:rsidRDefault="00DA4FF6" w:rsidP="003C593D">
      <w:pPr>
        <w:pStyle w:val="Heading2"/>
      </w:pPr>
      <w:r>
        <w:lastRenderedPageBreak/>
        <w:t>Post 3: Where Can E-Bikes Ride?</w:t>
      </w:r>
    </w:p>
    <w:tbl>
      <w:tblPr>
        <w:tblW w:w="0" w:type="auto"/>
        <w:tblCellMar>
          <w:top w:w="144" w:type="dxa"/>
          <w:left w:w="144" w:type="dxa"/>
          <w:bottom w:w="144" w:type="dxa"/>
          <w:right w:w="144" w:type="dxa"/>
        </w:tblCellMar>
        <w:tblLook w:val="04A0" w:firstRow="1" w:lastRow="0" w:firstColumn="1" w:lastColumn="0" w:noHBand="0" w:noVBand="1"/>
      </w:tblPr>
      <w:tblGrid>
        <w:gridCol w:w="6005"/>
        <w:gridCol w:w="3355"/>
      </w:tblGrid>
      <w:tr w:rsidR="00FC6F0D" w:rsidRPr="001809DD" w14:paraId="5447FCFA" w14:textId="77777777" w:rsidTr="007C6C64">
        <w:tc>
          <w:tcPr>
            <w:tcW w:w="6005" w:type="dxa"/>
            <w:tcBorders>
              <w:top w:val="single" w:sz="4" w:space="0" w:color="999999"/>
              <w:left w:val="single" w:sz="4" w:space="0" w:color="999999"/>
              <w:bottom w:val="single" w:sz="4" w:space="0" w:color="999999"/>
              <w:right w:val="single" w:sz="4" w:space="0" w:color="FFFFFF" w:themeColor="background1"/>
            </w:tcBorders>
            <w:shd w:val="clear" w:color="auto" w:fill="1B3A4B"/>
          </w:tcPr>
          <w:p w14:paraId="0BD2FAB0" w14:textId="77777777" w:rsidR="00FC6F0D" w:rsidRPr="00A72867" w:rsidRDefault="00FC6F0D" w:rsidP="000D41FE">
            <w:pPr>
              <w:rPr>
                <w:rFonts w:ascii="Segoe UI Black" w:hAnsi="Segoe UI Black" w:cs="Segoe UI Semilight"/>
                <w:bCs/>
              </w:rPr>
            </w:pPr>
            <w:r>
              <w:rPr>
                <w:rFonts w:ascii="Segoe UI Black" w:hAnsi="Segoe UI Black" w:cs="Segoe UI Semilight"/>
                <w:bCs/>
                <w:sz w:val="20"/>
              </w:rPr>
              <w:t>COPY</w:t>
            </w:r>
          </w:p>
        </w:tc>
        <w:tc>
          <w:tcPr>
            <w:tcW w:w="3355" w:type="dxa"/>
            <w:tcBorders>
              <w:top w:val="single" w:sz="4" w:space="0" w:color="999999"/>
              <w:left w:val="single" w:sz="4" w:space="0" w:color="FFFFFF" w:themeColor="background1"/>
              <w:bottom w:val="single" w:sz="4" w:space="0" w:color="999999"/>
              <w:right w:val="single" w:sz="4" w:space="0" w:color="999999"/>
            </w:tcBorders>
            <w:shd w:val="clear" w:color="auto" w:fill="1B3A4B"/>
          </w:tcPr>
          <w:p w14:paraId="37E7D7A1" w14:textId="77777777" w:rsidR="00FC6F0D" w:rsidRPr="00A72867" w:rsidRDefault="00FC6F0D" w:rsidP="000D41FE">
            <w:pPr>
              <w:rPr>
                <w:rFonts w:ascii="Segoe UI Black" w:hAnsi="Segoe UI Black" w:cs="Segoe UI Semilight"/>
                <w:bCs/>
              </w:rPr>
            </w:pPr>
            <w:r>
              <w:rPr>
                <w:rFonts w:ascii="Segoe UI Black" w:hAnsi="Segoe UI Black" w:cs="Segoe UI Semilight"/>
                <w:bCs/>
                <w:sz w:val="20"/>
              </w:rPr>
              <w:t>IMAGE</w:t>
            </w:r>
          </w:p>
        </w:tc>
      </w:tr>
      <w:tr w:rsidR="00FC6F0D" w:rsidRPr="001809DD" w14:paraId="4C22C74B" w14:textId="77777777" w:rsidTr="007C6C64">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68C0D337"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Where Can E-Bikes Ride? Know Before You Go</w:t>
            </w:r>
          </w:p>
          <w:p w14:paraId="4873E15C" w14:textId="73C44BE8"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E-bikes have the same rights and rules as bicycles under Florida law. That means you can ride anywhere a bicycle can, but each location has its own ground rules.</w:t>
            </w:r>
          </w:p>
          <w:p w14:paraId="20997458" w14:textId="446561A3"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Bike Lanes: Your designated space. Stay out of the door zone (5+ ft from parked cars). You can leave the lane to avoid hazards or set up a left turn.</w:t>
            </w:r>
          </w:p>
          <w:p w14:paraId="3A11195A" w14:textId="26E059DB"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Roads: Same rights AND duties as a car. Ride on the right side, use hand signals, and follow all traffic signs and lights.</w:t>
            </w:r>
          </w:p>
          <w:p w14:paraId="3D06732D" w14:textId="37743E0C"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Sidewalks: Pedestrians always have priority. Slow down or walk your bike. You must stop at every driveway and intersection.</w:t>
            </w:r>
          </w:p>
          <w:p w14:paraId="3B7D6B40" w14:textId="2B1CF7C1" w:rsidR="00FC6F0D" w:rsidRPr="001809DD" w:rsidRDefault="00532F9E"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Shared-Use Paths: Great when not crowded. Announce before passing, and remember: first come, first served.</w:t>
            </w:r>
          </w:p>
          <w:p w14:paraId="55885149" w14:textId="1F575622"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szCs w:val="20"/>
              </w:rPr>
              <w:t>Not sure where to ride? Stick to roads, bike lanes, and bike paths. And always check local rules, as some areas may have slightly different regulations.</w:t>
            </w:r>
          </w:p>
          <w:p w14:paraId="69A351F5"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1CD1288C" w14:textId="0E1AA8C0" w:rsidR="001A6146" w:rsidRPr="001A6146" w:rsidRDefault="001A6146" w:rsidP="00845BEC">
            <w:pPr>
              <w:jc w:val="center"/>
              <w:rPr>
                <w:rFonts w:ascii="Segoe UI Semilight" w:hAnsi="Segoe UI Semilight" w:cs="Segoe UI Semilight"/>
              </w:rPr>
            </w:pPr>
            <w:r>
              <w:rPr>
                <w:rFonts w:ascii="Segoe UI Semilight" w:hAnsi="Segoe UI Semilight" w:cs="Segoe UI Semilight"/>
                <w:noProof/>
              </w:rPr>
              <w:drawing>
                <wp:inline distT="0" distB="0" distL="0" distR="0" wp14:anchorId="13180DAC" wp14:editId="3612993B">
                  <wp:extent cx="1682496" cy="1682496"/>
                  <wp:effectExtent l="0" t="0" r="0" b="0"/>
                  <wp:docPr id="1345068628" name="Picture 8" descr="Social media post titled &quot;Where Can E-Bikes Ride?&quot; showing four categories: Roads, Shared-Use Paths, Sidewalks (with a note to check local regulations), and Bike Lanes, each marked with a purple checkmark. The design includes teal circular icons representing each category and a row of red bike illustrations along the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068628" name="Picture 8" descr="Social media post titled &quot;Where Can E-Bikes Ride?&quot; showing four categories: Roads, Shared-Use Paths, Sidewalks (with a note to check local regulations), and Bike Lanes, each marked with a purple checkmark. The design includes teal circular icons representing each category and a row of red bike illustrations along the bottom."/>
                          <pic:cNvPicPr>
                            <a:picLocks noChangeAspect="1" noChangeArrowheads="1"/>
                          </pic:cNvPicPr>
                        </pic:nvPicPr>
                        <pic:blipFill>
                          <a:blip r:embed="rId16"/>
                          <a:stretch>
                            <a:fillRect/>
                          </a:stretch>
                        </pic:blipFill>
                        <pic:spPr bwMode="auto">
                          <a:xfrm>
                            <a:off x="0" y="0"/>
                            <a:ext cx="1682496" cy="1682496"/>
                          </a:xfrm>
                          <a:prstGeom prst="rect">
                            <a:avLst/>
                          </a:prstGeom>
                          <a:noFill/>
                          <a:ln>
                            <a:noFill/>
                          </a:ln>
                        </pic:spPr>
                      </pic:pic>
                    </a:graphicData>
                  </a:graphic>
                </wp:inline>
              </w:drawing>
            </w:r>
          </w:p>
          <w:p w14:paraId="398C082F" w14:textId="65C6CC80" w:rsidR="00BB0112" w:rsidRPr="001809DD" w:rsidRDefault="001A6146" w:rsidP="00845BEC">
            <w:pPr>
              <w:jc w:val="center"/>
              <w:rPr>
                <w:rFonts w:ascii="Segoe UI Semilight" w:hAnsi="Segoe UI Semilight" w:cs="Segoe UI Semilight"/>
              </w:rPr>
            </w:pPr>
            <w:r>
              <w:rPr>
                <w:rFonts w:ascii="Segoe UI Semilight" w:hAnsi="Segoe UI Semilight" w:cs="Segoe UI Semilight"/>
              </w:rPr>
              <w:t>OR</w:t>
              <w:br/>
            </w:r>
            <w:r>
              <w:rPr>
                <w:rFonts w:ascii="Segoe UI Semilight" w:hAnsi="Segoe UI Semilight" w:cs="Segoe UI Semilight"/>
                <w:noProof/>
              </w:rPr>
              <w:drawing>
                <wp:inline distT="0" distB="0" distL="0" distR="0" wp14:anchorId="412E895A" wp14:editId="7E01FD4D">
                  <wp:extent cx="1682496" cy="1682496"/>
                  <wp:effectExtent l="0" t="0" r="0" b="0"/>
                  <wp:docPr id="835428619" name="Picture 10" descr="Social media post featuring a purple downward triangle with text asking, &quot;Do you know where e-bikes can ride?&quot; in white and green letters. The design aims to raise awareness or prompt curiosity about e-bike riding regulations or lo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28619" name="Picture 10" descr="Social media post featuring a purple downward triangle with text asking, &quot;Do you know where e-bikes can ride?&quot; in white and green letters. The design aims to raise awareness or prompt curiosity about e-bike riding regulations or locations."/>
                          <pic:cNvPicPr>
                            <a:picLocks noChangeAspect="1" noChangeArrowheads="1"/>
                          </pic:cNvPicPr>
                        </pic:nvPicPr>
                        <pic:blipFill>
                          <a:blip r:embed="rId17"/>
                          <a:stretch>
                            <a:fillRect/>
                          </a:stretch>
                        </pic:blipFill>
                        <pic:spPr bwMode="auto">
                          <a:xfrm>
                            <a:off x="0" y="0"/>
                            <a:ext cx="1682496" cy="1682496"/>
                          </a:xfrm>
                          <a:prstGeom prst="rect">
                            <a:avLst/>
                          </a:prstGeom>
                          <a:noFill/>
                          <a:ln>
                            <a:noFill/>
                          </a:ln>
                        </pic:spPr>
                      </pic:pic>
                    </a:graphicData>
                  </a:graphic>
                </wp:inline>
              </w:drawing>
            </w:r>
          </w:p>
        </w:tc>
      </w:tr>
    </w:tbl>
    <w:p w14:paraId="69E70650" w14:textId="18090423" w:rsidR="00FC6F0D" w:rsidRPr="001809DD" w:rsidRDefault="00FC6F0D" w:rsidP="00DA4FF6">
      <w:pPr>
        <w:pStyle w:val="Heading2"/>
      </w:pPr>
      <w:r>
        <w:t>Post 4: Gear Up: Protect Your Head</w:t>
      </w:r>
    </w:p>
    <w:tbl>
      <w:tblPr>
        <w:tblW w:w="0" w:type="auto"/>
        <w:tblCellMar>
          <w:top w:w="144" w:type="dxa"/>
          <w:left w:w="144" w:type="dxa"/>
          <w:bottom w:w="144" w:type="dxa"/>
          <w:right w:w="144" w:type="dxa"/>
        </w:tblCellMar>
        <w:tblLook w:val="04A0" w:firstRow="1" w:lastRow="0" w:firstColumn="1" w:lastColumn="0" w:noHBand="0" w:noVBand="1"/>
      </w:tblPr>
      <w:tblGrid>
        <w:gridCol w:w="6005"/>
        <w:gridCol w:w="3355"/>
      </w:tblGrid>
      <w:tr w:rsidR="00FC6F0D" w:rsidRPr="001809DD" w14:paraId="5FCD1419" w14:textId="77777777" w:rsidTr="00F82F99">
        <w:tc>
          <w:tcPr>
            <w:tcW w:w="6005" w:type="dxa"/>
            <w:tcBorders>
              <w:top w:val="single" w:sz="4" w:space="0" w:color="999999"/>
              <w:left w:val="single" w:sz="4" w:space="0" w:color="999999"/>
              <w:bottom w:val="single" w:sz="4" w:space="0" w:color="999999"/>
              <w:right w:val="single" w:sz="4" w:space="0" w:color="FFFFFF" w:themeColor="background1"/>
            </w:tcBorders>
            <w:shd w:val="clear" w:color="auto" w:fill="1B3A4B"/>
          </w:tcPr>
          <w:p w14:paraId="5EEA1622" w14:textId="77777777" w:rsidR="00FC6F0D" w:rsidRPr="00E92BBC" w:rsidRDefault="00FC6F0D" w:rsidP="000D41FE">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FFFFFF" w:themeColor="background1"/>
              <w:bottom w:val="single" w:sz="4" w:space="0" w:color="999999"/>
              <w:right w:val="single" w:sz="4" w:space="0" w:color="999999"/>
            </w:tcBorders>
            <w:shd w:val="clear" w:color="auto" w:fill="1B3A4B"/>
          </w:tcPr>
          <w:p w14:paraId="556005D8" w14:textId="77777777" w:rsidR="00FC6F0D" w:rsidRPr="00E92BBC" w:rsidRDefault="00FC6F0D" w:rsidP="000D41FE">
            <w:pPr>
              <w:rPr>
                <w:rFonts w:ascii="Segoe UI Black" w:hAnsi="Segoe UI Black" w:cs="Segoe UI Semilight"/>
                <w:bCs/>
                <w:sz w:val="20"/>
              </w:rPr>
            </w:pPr>
            <w:r>
              <w:rPr>
                <w:rFonts w:ascii="Segoe UI Black" w:hAnsi="Segoe UI Black" w:cs="Segoe UI Semilight"/>
                <w:bCs/>
                <w:sz w:val="20"/>
              </w:rPr>
              <w:t>IMAGE</w:t>
            </w:r>
          </w:p>
        </w:tc>
      </w:tr>
      <w:tr w:rsidR="00FC6F0D" w:rsidRPr="001809DD" w14:paraId="68490BB1" w14:textId="77777777" w:rsidTr="007C6C64">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723CBF27" w14:textId="648064BC"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A properly fitted helmet reduces the risk of serious head injury by about 69% (Olivier &amp; Creighton, 2017).</w:t>
            </w:r>
          </w:p>
          <w:p w14:paraId="1F7E3F58" w14:textId="77777777"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Head injuries account for more than 60% of all bicycle-related deaths. The right helmet makes all the difference.</w:t>
            </w:r>
          </w:p>
          <w:p w14:paraId="4950D654" w14:textId="7E833D0B"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Use the 2-V-2 Fit Check:</w:t>
            </w:r>
          </w:p>
          <w:p w14:paraId="3D3B39AB" w14:textId="77777777"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 2 fingers above your eyebrows</w:t>
            </w:r>
          </w:p>
          <w:p w14:paraId="24203734" w14:textId="77777777"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 V-shape of straps around each ear</w:t>
            </w:r>
          </w:p>
          <w:p w14:paraId="02F296D1" w14:textId="45E8FC8D"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 2 fingers between the strap and your chin</w:t>
            </w:r>
          </w:p>
          <w:p w14:paraId="2F9089FF" w14:textId="77777777"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 Florida law: Riders under 16 MUST wear a helmet. No helmet = a citation.</w:t>
            </w:r>
          </w:p>
          <w:p w14:paraId="570ACCB6" w14:textId="77777777"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E-bikes reach 20–28 mph. Consider a full-coverage or reinforced helmet designed for higher speeds.</w:t>
            </w:r>
          </w:p>
          <w:p w14:paraId="545C4120" w14:textId="77777777" w:rsidR="00FC6F0D" w:rsidRPr="00A6614D" w:rsidRDefault="00FC6F0D" w:rsidP="000D41FE">
            <w:pPr>
              <w:spacing w:after="120"/>
              <w:rPr>
                <w:rFonts w:ascii="Segoe UI Emoji" w:hAnsi="Segoe UI Emoji" w:cs="Segoe UI Emoji"/>
                <w:sz w:val="20"/>
              </w:rPr>
            </w:pPr>
            <w:r>
              <w:rPr>
                <w:rFonts w:ascii="Segoe UI Emoji" w:hAnsi="Segoe UI Emoji" w:cs="Segoe UI Emoji"/>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vAlign w:val="bottom"/>
          </w:tcPr>
          <w:p w14:paraId="35404436" w14:textId="714DF328" w:rsidR="00FC6F0D" w:rsidRPr="00A6614D" w:rsidRDefault="00FC6F0D" w:rsidP="00F21F03">
            <w:pPr>
              <w:jc w:val="center"/>
              <w:rPr>
                <w:rFonts w:ascii="Segoe UI Emoji" w:hAnsi="Segoe UI Emoji" w:cs="Segoe UI Emoji"/>
                <w:sz w:val="20"/>
              </w:rPr>
            </w:pPr>
          </w:p>
          <w:p w14:paraId="0806E76F" w14:textId="4A234EB1" w:rsidR="00237224" w:rsidRPr="00A6614D" w:rsidRDefault="00237224" w:rsidP="00F21F03">
            <w:pPr>
              <w:jc w:val="center"/>
              <w:rPr>
                <w:rFonts w:ascii="Segoe UI Emoji" w:hAnsi="Segoe UI Emoji" w:cs="Segoe UI Emoji"/>
                <w:sz w:val="20"/>
              </w:rPr>
            </w:pPr>
            <w:r>
              <w:rPr>
                <w:rFonts w:ascii="Segoe UI Emoji" w:hAnsi="Segoe UI Emoji" w:cs="Segoe UI Emoji"/>
                <w:noProof/>
                <w:sz w:val="20"/>
              </w:rPr>
              <w:drawing>
                <wp:inline distT="0" distB="0" distL="0" distR="0" wp14:anchorId="67141217" wp14:editId="404E5F8F">
                  <wp:extent cx="1682496" cy="1682496"/>
                  <wp:effectExtent l="0" t="0" r="0" b="0"/>
                  <wp:docPr id="993758041" name="Picture 12" descr="Social media post promoting helmet safety with bold text &quot;GEAR UP Protect Your Head&quot; and &quot;2 v 2&quot; in large circles. Features three cartoon children wearing green helmets in different poses against a purple and green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58041" name="Picture 12" descr="Social media post promoting helmet safety with bold text &quot;GEAR UP Protect Your Head&quot; and &quot;2 v 2&quot; in large circles. Features three cartoon children wearing green helmets in different poses against a purple and green background."/>
                          <pic:cNvPicPr>
                            <a:picLocks noChangeAspect="1" noChangeArrowheads="1"/>
                          </pic:cNvPicPr>
                        </pic:nvPicPr>
                        <pic:blipFill>
                          <a:blip r:embed="rId18"/>
                          <a:stretch>
                            <a:fillRect/>
                          </a:stretch>
                        </pic:blipFill>
                        <pic:spPr bwMode="auto">
                          <a:xfrm>
                            <a:off x="0" y="0"/>
                            <a:ext cx="1682496" cy="1682496"/>
                          </a:xfrm>
                          <a:prstGeom prst="rect">
                            <a:avLst/>
                          </a:prstGeom>
                          <a:noFill/>
                          <a:ln>
                            <a:noFill/>
                          </a:ln>
                        </pic:spPr>
                      </pic:pic>
                    </a:graphicData>
                  </a:graphic>
                </wp:inline>
              </w:drawing>
            </w:r>
          </w:p>
          <w:p w14:paraId="723B4EC0" w14:textId="0E2AFF6A" w:rsidR="00611AC6" w:rsidRPr="00A6614D" w:rsidRDefault="00611AC6" w:rsidP="00F21F03">
            <w:pPr>
              <w:jc w:val="center"/>
              <w:rPr>
                <w:rFonts w:ascii="Segoe UI Emoji" w:hAnsi="Segoe UI Emoji" w:cs="Segoe UI Emoji"/>
                <w:sz w:val="20"/>
              </w:rPr>
            </w:pPr>
          </w:p>
        </w:tc>
      </w:tr>
    </w:tbl>
    <w:p w14:paraId="1C38D598" w14:textId="77777777" w:rsidR="00DA4FF6" w:rsidRDefault="00DA4FF6" w:rsidP="00DA4FF6">
      <w:pPr>
        <w:pStyle w:val="Heading2"/>
      </w:pPr>
    </w:p>
    <w:p w14:paraId="5ACB612C" w14:textId="2C848936" w:rsidR="00FC6F0D" w:rsidRPr="000C1E2A" w:rsidRDefault="00DA4FF6" w:rsidP="000C1E2A">
      <w:pPr>
        <w:pStyle w:val="Heading2"/>
      </w:pPr>
      <w:r>
        <w:br w:type="page"/>
        <w:lastRenderedPageBreak/>
        <w:t>Post 5: Predictability and Defensive Riding</w:t>
      </w:r>
    </w:p>
    <w:tbl>
      <w:tblPr>
        <w:tblW w:w="0" w:type="auto"/>
        <w:tblLayout w:type="fixed"/>
        <w:tblCellMar>
          <w:top w:w="144" w:type="dxa"/>
          <w:left w:w="144" w:type="dxa"/>
          <w:bottom w:w="144" w:type="dxa"/>
          <w:right w:w="144" w:type="dxa"/>
        </w:tblCellMar>
        <w:tblLook w:val="04A0" w:firstRow="1" w:lastRow="0" w:firstColumn="1" w:lastColumn="0" w:noHBand="0" w:noVBand="1"/>
      </w:tblPr>
      <w:tblGrid>
        <w:gridCol w:w="6005"/>
        <w:gridCol w:w="3355"/>
      </w:tblGrid>
      <w:tr w:rsidR="00FC6F0D" w:rsidRPr="001809DD" w14:paraId="3FEEF92F" w14:textId="77777777" w:rsidTr="00F82F99">
        <w:tc>
          <w:tcPr>
            <w:tcW w:w="6005" w:type="dxa"/>
            <w:tcBorders>
              <w:top w:val="single" w:sz="4" w:space="0" w:color="999999"/>
              <w:left w:val="single" w:sz="4" w:space="0" w:color="999999"/>
              <w:bottom w:val="single" w:sz="4" w:space="0" w:color="999999"/>
              <w:right w:val="single" w:sz="4" w:space="0" w:color="FFFFFF" w:themeColor="background1"/>
            </w:tcBorders>
            <w:shd w:val="clear" w:color="auto" w:fill="1B3A4B"/>
          </w:tcPr>
          <w:p w14:paraId="475BCE98" w14:textId="77777777" w:rsidR="00FC6F0D" w:rsidRPr="007C6C64" w:rsidRDefault="00FC6F0D" w:rsidP="000D41FE">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FFFFFF" w:themeColor="background1"/>
              <w:bottom w:val="single" w:sz="4" w:space="0" w:color="999999"/>
              <w:right w:val="single" w:sz="4" w:space="0" w:color="999999"/>
            </w:tcBorders>
            <w:shd w:val="clear" w:color="auto" w:fill="1B3A4B"/>
          </w:tcPr>
          <w:p w14:paraId="28116F7E" w14:textId="77777777" w:rsidR="00FC6F0D" w:rsidRPr="007C6C64" w:rsidRDefault="00FC6F0D" w:rsidP="000D41FE">
            <w:pPr>
              <w:rPr>
                <w:rFonts w:ascii="Segoe UI Black" w:hAnsi="Segoe UI Black" w:cs="Segoe UI Semilight"/>
                <w:bCs/>
                <w:sz w:val="20"/>
              </w:rPr>
            </w:pPr>
            <w:r>
              <w:rPr>
                <w:rFonts w:ascii="Segoe UI Black" w:hAnsi="Segoe UI Black" w:cs="Segoe UI Semilight"/>
                <w:bCs/>
                <w:sz w:val="20"/>
              </w:rPr>
              <w:t>IMAGE</w:t>
            </w:r>
          </w:p>
        </w:tc>
      </w:tr>
      <w:tr w:rsidR="00FC6F0D" w:rsidRPr="001809DD" w14:paraId="1D6CC059" w14:textId="77777777" w:rsidTr="00F82F99">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4DDA53B2" w14:textId="77777777"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Be Predictable. Ride Defensively. These Are Your Superpowers.</w:t>
            </w:r>
          </w:p>
          <w:p w14:paraId="4BC9A26A"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You can’t control what drivers do. But you CAN control how you ride.</w:t>
            </w:r>
          </w:p>
          <w:p w14:paraId="116892AE" w14:textId="04A45CC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Scan for hazards: Debris, potholes, parked cars, animals, construction. Look ahead, not just in front of your wheel.</w:t>
            </w:r>
          </w:p>
          <w:p w14:paraId="73CFCC57" w14:textId="6628BE11"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Don’t assume drivers see you: A driver can look directly at you and still misjudge your speed. Make eye contact.</w:t>
            </w:r>
          </w:p>
          <w:p w14:paraId="05DF091D" w14:textId="5BB58B5A"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Keep your space: Stay at least 5 feet from parked cars. Keep a safe following distance from vehicles, bikes, and people.</w:t>
            </w:r>
          </w:p>
          <w:p w14:paraId="586D5967" w14:textId="223987D5"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Communicate: Use hand signals before every turn and lane change. Ring a bell or call out when passing. Be predictable.</w:t>
            </w:r>
          </w:p>
          <w:p w14:paraId="760BA345" w14:textId="4EB126BD" w:rsidR="00FC6F0D" w:rsidRPr="001809DD" w:rsidRDefault="00FC6F0D" w:rsidP="000D41FE">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Control your speed: If you can’t see far enough ahead to stop in time, slow down. Brake before turns and intersections.</w:t>
            </w:r>
          </w:p>
          <w:p w14:paraId="760BA346"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Predictability + defensive riding = safer rides for everyone.</w:t>
            </w:r>
          </w:p>
          <w:p w14:paraId="3783B2FC" w14:textId="77777777" w:rsidR="00FC6F0D" w:rsidRPr="001809DD" w:rsidRDefault="00FC6F0D" w:rsidP="000D41FE">
            <w:pPr>
              <w:spacing w:after="120"/>
              <w:rPr>
                <w:rFonts w:ascii="Segoe UI Semilight" w:hAnsi="Segoe UI Semilight" w:cs="Segoe UI Semilight"/>
              </w:rPr>
            </w:pPr>
            <w:r>
              <w:rPr>
                <w:rFonts w:ascii="Segoe UI Semilight" w:hAnsi="Segoe UI Semilight" w:cs="Segoe UI Semilight"/>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60495C00" w14:textId="422D2AA6" w:rsidR="00EC0663" w:rsidRPr="00EC0663" w:rsidRDefault="00EC0663" w:rsidP="009C098E">
            <w:pPr>
              <w:jc w:val="center"/>
              <w:rPr>
                <w:rFonts w:ascii="Segoe UI Semilight" w:hAnsi="Segoe UI Semilight" w:cs="Segoe UI Semilight"/>
              </w:rPr>
            </w:pPr>
            <w:r>
              <w:rPr>
                <w:rFonts w:ascii="Segoe UI Semilight" w:hAnsi="Segoe UI Semilight" w:cs="Segoe UI Semilight"/>
                <w:noProof/>
              </w:rPr>
              <w:drawing>
                <wp:inline distT="0" distB="0" distL="0" distR="0" wp14:anchorId="2A56D580" wp14:editId="0B8C3485">
                  <wp:extent cx="1682496" cy="1682496"/>
                  <wp:effectExtent l="0" t="0" r="0" b="0"/>
                  <wp:docPr id="1602835205" name="Picture 14" descr="Social media post promoting safety and defensive riding with a person giving a thumbs-up on a purple background. Text emphasizes predictability and defensive riding as key controllable aspects of riding, using bold and white fonts with green and blue accent bars at top and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835205" name="Picture 14" descr="Social media post promoting safety and defensive riding with a person giving a thumbs-up on a purple background. Text emphasizes predictability and defensive riding as key controllable aspects of riding, using bold and white fonts with green and blue accent bars at top and bottom."/>
                          <pic:cNvPicPr>
                            <a:picLocks noChangeAspect="1" noChangeArrowheads="1"/>
                          </pic:cNvPicPr>
                        </pic:nvPicPr>
                        <pic:blipFill>
                          <a:blip r:embed="rId19"/>
                          <a:stretch>
                            <a:fillRect/>
                          </a:stretch>
                        </pic:blipFill>
                        <pic:spPr bwMode="auto">
                          <a:xfrm>
                            <a:off x="0" y="0"/>
                            <a:ext cx="1682496" cy="1682496"/>
                          </a:xfrm>
                          <a:prstGeom prst="rect">
                            <a:avLst/>
                          </a:prstGeom>
                          <a:noFill/>
                          <a:ln>
                            <a:noFill/>
                          </a:ln>
                        </pic:spPr>
                      </pic:pic>
                    </a:graphicData>
                  </a:graphic>
                </wp:inline>
              </w:drawing>
            </w:r>
          </w:p>
          <w:p w14:paraId="4423CD85" w14:textId="40EC588B" w:rsidR="00FC6F0D" w:rsidRPr="001809DD" w:rsidRDefault="00FC6F0D" w:rsidP="009C098E">
            <w:pPr>
              <w:jc w:val="center"/>
              <w:rPr>
                <w:rFonts w:ascii="Segoe UI Semilight" w:hAnsi="Segoe UI Semilight" w:cs="Segoe UI Semilight"/>
              </w:rPr>
            </w:pPr>
          </w:p>
          <w:p w14:paraId="52763F71" w14:textId="597EBE21" w:rsidR="00611AC6" w:rsidRPr="001809DD" w:rsidRDefault="00611AC6" w:rsidP="009C098E">
            <w:pPr>
              <w:jc w:val="center"/>
              <w:rPr>
                <w:rFonts w:ascii="Segoe UI Semilight" w:hAnsi="Segoe UI Semilight" w:cs="Segoe UI Semilight"/>
              </w:rPr>
            </w:pPr>
          </w:p>
        </w:tc>
      </w:tr>
    </w:tbl>
    <w:p w14:paraId="71F6F3D2" w14:textId="484721B3" w:rsidR="00796A5D" w:rsidRPr="001809DD" w:rsidRDefault="004F3DDC" w:rsidP="000C1E2A">
      <w:pPr>
        <w:pStyle w:val="Heading2"/>
      </w:pPr>
      <w:r>
        <w:t>Post 6: Common Crash Types</w:t>
      </w:r>
    </w:p>
    <w:tbl>
      <w:tblPr>
        <w:tblW w:w="0" w:type="auto"/>
        <w:tblLayout w:type="fixed"/>
        <w:tblCellMar>
          <w:top w:w="144" w:type="dxa"/>
          <w:left w:w="144" w:type="dxa"/>
          <w:bottom w:w="144" w:type="dxa"/>
          <w:right w:w="144" w:type="dxa"/>
        </w:tblCellMar>
        <w:tblLook w:val="04A0" w:firstRow="1" w:lastRow="0" w:firstColumn="1" w:lastColumn="0" w:noHBand="0" w:noVBand="1"/>
      </w:tblPr>
      <w:tblGrid>
        <w:gridCol w:w="6005"/>
        <w:gridCol w:w="3355"/>
      </w:tblGrid>
      <w:tr w:rsidR="00796A5D" w:rsidRPr="001809DD" w14:paraId="4D41CFB2" w14:textId="77777777" w:rsidTr="00F82F99">
        <w:tc>
          <w:tcPr>
            <w:tcW w:w="6005" w:type="dxa"/>
            <w:tcBorders>
              <w:top w:val="single" w:sz="4" w:space="0" w:color="999999"/>
              <w:left w:val="single" w:sz="4" w:space="0" w:color="999999"/>
              <w:bottom w:val="single" w:sz="4" w:space="0" w:color="999999"/>
              <w:right w:val="single" w:sz="4" w:space="0" w:color="FFFFFF" w:themeColor="background1"/>
            </w:tcBorders>
            <w:shd w:val="clear" w:color="auto" w:fill="1B3A4B"/>
          </w:tcPr>
          <w:p w14:paraId="29F4C45D" w14:textId="77777777" w:rsidR="00796A5D" w:rsidRPr="00A719E4" w:rsidRDefault="004F3DDC">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FFFFFF" w:themeColor="background1"/>
              <w:bottom w:val="single" w:sz="4" w:space="0" w:color="999999"/>
              <w:right w:val="single" w:sz="4" w:space="0" w:color="999999"/>
            </w:tcBorders>
            <w:shd w:val="clear" w:color="auto" w:fill="1B3A4B"/>
          </w:tcPr>
          <w:p w14:paraId="2E1DEE0A" w14:textId="77777777" w:rsidR="00796A5D" w:rsidRPr="00A719E4" w:rsidRDefault="004F3DDC">
            <w:pPr>
              <w:rPr>
                <w:rFonts w:ascii="Segoe UI Black" w:hAnsi="Segoe UI Black" w:cs="Segoe UI Semilight"/>
                <w:bCs/>
                <w:sz w:val="20"/>
              </w:rPr>
            </w:pPr>
            <w:r>
              <w:rPr>
                <w:rFonts w:ascii="Segoe UI Black" w:hAnsi="Segoe UI Black" w:cs="Segoe UI Semilight"/>
                <w:bCs/>
                <w:sz w:val="20"/>
              </w:rPr>
              <w:t>IMAGE</w:t>
            </w:r>
          </w:p>
        </w:tc>
      </w:tr>
      <w:tr w:rsidR="00796A5D" w:rsidRPr="001809DD" w14:paraId="39CFCF4C" w14:textId="77777777" w:rsidTr="00F82F99">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70C9C63D" w14:textId="77777777" w:rsidR="00796A5D" w:rsidRPr="001809DD" w:rsidRDefault="004F3DDC" w:rsidP="00F82F99">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4 Crash Types Every E-Bike Rider Should Know</w:t>
            </w:r>
          </w:p>
          <w:p w14:paraId="07C7058E" w14:textId="77777777" w:rsidR="00796A5D" w:rsidRPr="001809DD" w:rsidRDefault="004F3DDC" w:rsidP="00F82F99">
            <w:pPr>
              <w:spacing w:after="120"/>
              <w:rPr>
                <w:rFonts w:ascii="Segoe UI Semilight" w:hAnsi="Segoe UI Semilight" w:cs="Segoe UI Semilight"/>
              </w:rPr>
            </w:pPr>
            <w:r>
              <w:rPr>
                <w:rFonts w:ascii="Segoe UI Semilight" w:hAnsi="Segoe UI Semilight" w:cs="Segoe UI Semilight"/>
                <w:sz w:val="20"/>
              </w:rPr>
              <w:t>Most crashes happen at intersections. Here’s what to watch for:</w:t>
            </w:r>
          </w:p>
          <w:p w14:paraId="792CC192" w14:textId="01DC6D9A" w:rsidR="00796A5D" w:rsidRPr="001809DD" w:rsidRDefault="004F3DDC" w:rsidP="00F82F99">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Right Hook: A car passes you and turns right across your path. Ride farther into the lane so drivers see you.</w:t>
            </w:r>
          </w:p>
          <w:p w14:paraId="450AE597" w14:textId="7633432C" w:rsidR="00796A5D" w:rsidRPr="001809DD" w:rsidRDefault="004F3DDC" w:rsidP="00F82F99">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Left Cross: A turning driver thinks they can beat you through the intersection. Don’t enter the intersection until you’re sure.</w:t>
            </w:r>
          </w:p>
          <w:p w14:paraId="4E16ACE5" w14:textId="515DBDB7" w:rsidR="00796A5D" w:rsidRPr="001809DD" w:rsidRDefault="004F3DDC" w:rsidP="00F82F99">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Drive-Out: A car pulls out from a driveway without seeing you. Slow down near driveways and move left.</w:t>
            </w:r>
          </w:p>
          <w:p w14:paraId="56F39B44" w14:textId="633F9324" w:rsidR="00796A5D" w:rsidRPr="001809DD" w:rsidRDefault="004F3DDC" w:rsidP="00F82F99">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Dooring: A parked car door opens in your path. Stay 5+ feet from parked cars. Entirely avoidable.</w:t>
            </w:r>
          </w:p>
          <w:p w14:paraId="5A9863E2" w14:textId="77777777" w:rsidR="00796A5D" w:rsidRPr="001809DD" w:rsidRDefault="004F3DDC" w:rsidP="00F82F99">
            <w:pPr>
              <w:spacing w:after="120"/>
              <w:rPr>
                <w:rFonts w:ascii="Segoe UI Semilight" w:hAnsi="Segoe UI Semilight" w:cs="Segoe UI Semilight"/>
              </w:rPr>
            </w:pPr>
            <w:r>
              <w:rPr>
                <w:rFonts w:ascii="Segoe UI Semilight" w:hAnsi="Segoe UI Semilight" w:cs="Segoe UI Semilight"/>
                <w:sz w:val="20"/>
              </w:rPr>
              <w:t>Car drivers don’t expect bikes traveling 20–28 mph. Being predictable and visible is your best defense.</w:t>
            </w:r>
          </w:p>
          <w:p w14:paraId="233CA953" w14:textId="77777777" w:rsidR="00796A5D" w:rsidRPr="001809DD" w:rsidRDefault="004F3DDC" w:rsidP="00F82F99">
            <w:pPr>
              <w:spacing w:after="120"/>
              <w:rPr>
                <w:rFonts w:ascii="Segoe UI Semilight" w:hAnsi="Segoe UI Semilight" w:cs="Segoe UI Semilight"/>
              </w:rPr>
            </w:pPr>
            <w:r>
              <w:rPr>
                <w:rFonts w:ascii="Segoe UI Semilight" w:hAnsi="Segoe UI Semilight" w:cs="Segoe UI Semilight"/>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6695EB02" w14:textId="6946D8EF" w:rsidR="00EC0663" w:rsidRPr="00EC0663" w:rsidRDefault="00EC0663" w:rsidP="005210CE">
            <w:pPr>
              <w:jc w:val="center"/>
              <w:rPr>
                <w:rFonts w:ascii="Segoe UI Semilight" w:hAnsi="Segoe UI Semilight" w:cs="Segoe UI Semilight"/>
              </w:rPr>
            </w:pPr>
            <w:r>
              <w:rPr>
                <w:rFonts w:ascii="Segoe UI Semilight" w:hAnsi="Segoe UI Semilight" w:cs="Segoe UI Semilight"/>
                <w:noProof/>
              </w:rPr>
              <w:drawing>
                <wp:inline distT="0" distB="0" distL="0" distR="0" wp14:anchorId="4FA42114" wp14:editId="2F10DB26">
                  <wp:extent cx="1682496" cy="1682496"/>
                  <wp:effectExtent l="0" t="0" r="0" b="0"/>
                  <wp:docPr id="1482599346" name="Picture 16" descr="Social media post listing four most common crash types involving vehicles and pedestrians, including Right Hook, Left Cross, Drive Out, and Dooring. Each type is numbered and accompanied by a small colored illustration showing vehicle and cyclist positions with red arrows and x's indicating collision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599346" name="Picture 16" descr="Social media post listing four most common crash types involving vehicles and pedestrians, including Right Hook, Left Cross, Drive Out, and Dooring. Each type is numbered and accompanied by a small colored illustration showing vehicle and cyclist positions with red arrows and x's indicating collision points."/>
                          <pic:cNvPicPr>
                            <a:picLocks noChangeAspect="1" noChangeArrowheads="1"/>
                          </pic:cNvPicPr>
                        </pic:nvPicPr>
                        <pic:blipFill>
                          <a:blip r:embed="rId20"/>
                          <a:stretch>
                            <a:fillRect/>
                          </a:stretch>
                        </pic:blipFill>
                        <pic:spPr bwMode="auto">
                          <a:xfrm>
                            <a:off x="0" y="0"/>
                            <a:ext cx="1682496" cy="1682496"/>
                          </a:xfrm>
                          <a:prstGeom prst="rect">
                            <a:avLst/>
                          </a:prstGeom>
                          <a:noFill/>
                          <a:ln>
                            <a:noFill/>
                          </a:ln>
                        </pic:spPr>
                      </pic:pic>
                    </a:graphicData>
                  </a:graphic>
                </wp:inline>
              </w:drawing>
            </w:r>
          </w:p>
          <w:p w14:paraId="2D596AC3" w14:textId="366F6BAE" w:rsidR="00796A5D" w:rsidRDefault="00EC0663" w:rsidP="008C205E">
            <w:pPr>
              <w:spacing w:before="60" w:after="60"/>
              <w:jc w:val="center"/>
              <w:rPr>
                <w:rFonts w:ascii="Segoe UI Semilight" w:hAnsi="Segoe UI Semilight" w:cs="Segoe UI Semilight"/>
              </w:rPr>
            </w:pPr>
            <w:r>
              <w:rPr>
                <w:rFonts w:ascii="Segoe UI Semilight" w:hAnsi="Segoe UI Semilight" w:cs="Segoe UI Semilight"/>
              </w:rPr>
              <w:t>OR</w:t>
            </w:r>
          </w:p>
          <w:p w14:paraId="69388EEB" w14:textId="3ADFB50A" w:rsidR="00CF411E" w:rsidRPr="001809DD" w:rsidRDefault="00EC0663" w:rsidP="005210CE">
            <w:pPr>
              <w:jc w:val="center"/>
              <w:rPr>
                <w:rFonts w:ascii="Segoe UI Semilight" w:hAnsi="Segoe UI Semilight" w:cs="Segoe UI Semilight"/>
              </w:rPr>
            </w:pPr>
            <w:r>
              <w:rPr>
                <w:rFonts w:ascii="Segoe UI Semilight" w:hAnsi="Segoe UI Semilight" w:cs="Segoe UI Semilight"/>
                <w:noProof/>
              </w:rPr>
              <w:drawing>
                <wp:anchor distT="0" distB="0" distL="114300" distR="114300" simplePos="0" relativeHeight="251658240" behindDoc="0" locked="0" layoutInCell="1" allowOverlap="1" wp14:anchorId="412FE91E" wp14:editId="757877B8">
                  <wp:simplePos x="0" y="0"/>
                  <wp:positionH relativeFrom="column">
                    <wp:posOffset>133792</wp:posOffset>
                  </wp:positionH>
                  <wp:positionV relativeFrom="paragraph">
                    <wp:posOffset>426</wp:posOffset>
                  </wp:positionV>
                  <wp:extent cx="1682496" cy="1682496"/>
                  <wp:effectExtent l="0" t="0" r="0" b="0"/>
                  <wp:wrapSquare wrapText="bothSides"/>
                  <wp:docPr id="1841818747" name="Picture 18" descr="Social media post with a large white cloud containing bold purple text asking about most common crash types, set against a background with yellow and red explosion shapes. The design uses vibrant colors and dynamic shapes to emphasize the question and attract att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818747" name="Picture 18" descr="Social media post with a large white cloud containing bold purple text asking about most common crash types, set against a background with yellow and red explosion shapes. The design uses vibrant colors and dynamic shapes to emphasize the question and attract attention."/>
                          <pic:cNvPicPr>
                            <a:picLocks noChangeAspect="1" noChangeArrowheads="1"/>
                          </pic:cNvPicPr>
                        </pic:nvPicPr>
                        <pic:blipFill>
                          <a:blip r:embed="rId21"/>
                          <a:stretch>
                            <a:fillRect/>
                          </a:stretch>
                        </pic:blipFill>
                        <pic:spPr bwMode="auto">
                          <a:xfrm>
                            <a:off x="0" y="0"/>
                            <a:ext cx="1682496" cy="1682496"/>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369F9312" w14:textId="73349CBD" w:rsidR="00796A5D" w:rsidRPr="001809DD" w:rsidRDefault="004F3DDC" w:rsidP="000C1E2A">
      <w:pPr>
        <w:pStyle w:val="Heading2"/>
      </w:pPr>
      <w:r>
        <w:lastRenderedPageBreak/>
        <w:t>Post 7: E-Bike Etiquette</w:t>
      </w:r>
    </w:p>
    <w:tbl>
      <w:tblPr>
        <w:tblW w:w="0" w:type="auto"/>
        <w:tblLayout w:type="fixed"/>
        <w:tblCellMar>
          <w:top w:w="144" w:type="dxa"/>
          <w:left w:w="144" w:type="dxa"/>
          <w:bottom w:w="144" w:type="dxa"/>
          <w:right w:w="144" w:type="dxa"/>
        </w:tblCellMar>
        <w:tblLook w:val="04A0" w:firstRow="1" w:lastRow="0" w:firstColumn="1" w:lastColumn="0" w:noHBand="0" w:noVBand="1"/>
      </w:tblPr>
      <w:tblGrid>
        <w:gridCol w:w="6005"/>
        <w:gridCol w:w="3355"/>
      </w:tblGrid>
      <w:tr w:rsidR="00796A5D" w:rsidRPr="001809DD" w14:paraId="1FE20CAD" w14:textId="77777777" w:rsidTr="003D7D3E">
        <w:tc>
          <w:tcPr>
            <w:tcW w:w="6005" w:type="dxa"/>
            <w:tcBorders>
              <w:top w:val="single" w:sz="4" w:space="0" w:color="999999"/>
              <w:left w:val="single" w:sz="4" w:space="0" w:color="999999"/>
              <w:bottom w:val="single" w:sz="4" w:space="0" w:color="999999"/>
              <w:right w:val="single" w:sz="4" w:space="0" w:color="999999"/>
            </w:tcBorders>
            <w:shd w:val="clear" w:color="auto" w:fill="1B3A4B"/>
          </w:tcPr>
          <w:p w14:paraId="22D9F242" w14:textId="77777777" w:rsidR="00796A5D" w:rsidRPr="00A719E4" w:rsidRDefault="004F3DDC">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999999"/>
              <w:bottom w:val="single" w:sz="4" w:space="0" w:color="999999"/>
              <w:right w:val="single" w:sz="4" w:space="0" w:color="999999"/>
            </w:tcBorders>
            <w:shd w:val="clear" w:color="auto" w:fill="1B3A4B"/>
          </w:tcPr>
          <w:p w14:paraId="1E2F83DA" w14:textId="77777777" w:rsidR="00796A5D" w:rsidRPr="00A719E4" w:rsidRDefault="004F3DDC">
            <w:pPr>
              <w:rPr>
                <w:rFonts w:ascii="Segoe UI Black" w:hAnsi="Segoe UI Black" w:cs="Segoe UI Semilight"/>
                <w:bCs/>
                <w:sz w:val="20"/>
              </w:rPr>
            </w:pPr>
            <w:r>
              <w:rPr>
                <w:rFonts w:ascii="Segoe UI Black" w:hAnsi="Segoe UI Black" w:cs="Segoe UI Semilight"/>
                <w:bCs/>
                <w:sz w:val="20"/>
              </w:rPr>
              <w:t>IMAGE</w:t>
            </w:r>
          </w:p>
        </w:tc>
      </w:tr>
      <w:tr w:rsidR="00796A5D" w:rsidRPr="001809DD" w14:paraId="6E7B1DEB" w14:textId="77777777" w:rsidTr="003D7D3E">
        <w:trPr>
          <w:trHeight w:val="3329"/>
        </w:trPr>
        <w:tc>
          <w:tcPr>
            <w:tcW w:w="600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1663695B"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Riding an e-bike means sharing space with drivers, pedestrians, and other cyclists. Be a good neighbor on the road.</w:t>
            </w:r>
          </w:p>
          <w:p w14:paraId="7ECD9635"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Slow down and yield to people on foot. On sidewalks, you’re the guest.</w:t>
            </w:r>
          </w:p>
          <w:p w14:paraId="4B80F1AA"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Ring a bell or say “On your left” when passing.</w:t>
            </w:r>
          </w:p>
          <w:p w14:paraId="2CC3F534"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Put your phone away. One earbud is legal, but two is not.</w:t>
            </w:r>
          </w:p>
          <w:p w14:paraId="1D3B99F0" w14:textId="20864DAA" w:rsidR="00796A5D" w:rsidRPr="001809DD" w:rsidRDefault="004F3DDC" w:rsidP="1591306C">
            <w:pPr>
              <w:spacing w:after="120"/>
              <w:rPr>
                <w:rFonts w:ascii="Segoe UI Semilight" w:hAnsi="Segoe UI Semilight" w:cs="Segoe UI Semilight"/>
                <w:sz w:val="20"/>
                <w:szCs w:val="20"/>
              </w:rPr>
            </w:pPr>
            <w:r>
              <w:rPr>
                <w:rFonts w:ascii="Segoe UI Emoji" w:hAnsi="Segoe UI Emoji" w:cs="Segoe UI Emoji"/>
                <w:sz w:val="20"/>
                <w:szCs w:val="20"/>
              </w:rPr>
              <w:t>⚠️</w:t>
            </w:r>
            <w:r>
              <w:rPr>
                <w:rFonts w:ascii="Segoe UI Semilight" w:hAnsi="Segoe UI Semilight" w:cs="Segoe UI Semilight"/>
                <w:sz w:val="20"/>
                <w:szCs w:val="20"/>
              </w:rPr>
              <w:t xml:space="preserve"> Wheelies and stunts can result in arrest, bike confiscation, and may lead to e-bikes getting banned or age-restricted for everyone.</w:t>
            </w:r>
          </w:p>
          <w:p w14:paraId="128D4E5A"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#AlertTodayFL</w:t>
            </w:r>
          </w:p>
        </w:tc>
        <w:tc>
          <w:tcPr>
            <w:tcW w:w="3355" w:type="dxa"/>
            <w:tcBorders>
              <w:top w:val="single" w:sz="4" w:space="0" w:color="999999"/>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4C5605CC" w14:textId="0EF0D8F1" w:rsidR="00BF6142" w:rsidRPr="00BF6142" w:rsidRDefault="00BF6142" w:rsidP="00A9692A">
            <w:pPr>
              <w:jc w:val="center"/>
              <w:rPr>
                <w:rFonts w:ascii="Segoe UI Semilight" w:hAnsi="Segoe UI Semilight" w:cs="Segoe UI Semilight"/>
              </w:rPr>
            </w:pPr>
            <w:r>
              <w:rPr>
                <w:rFonts w:ascii="Segoe UI Semilight" w:hAnsi="Segoe UI Semilight" w:cs="Segoe UI Semilight"/>
                <w:noProof/>
              </w:rPr>
              <w:drawing>
                <wp:inline distT="0" distB="0" distL="0" distR="0" wp14:anchorId="1708EC18" wp14:editId="479C9D16">
                  <wp:extent cx="1682496" cy="1682496"/>
                  <wp:effectExtent l="0" t="0" r="0" b="0"/>
                  <wp:docPr id="1751035539" name="Picture 20" descr="Social media post warning that performing wheelies on a bicycle can lead to arrest. Features bold purple text above silhouettes of a person doing a wheelie and a police car on a beige background with green and red b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35539" name="Picture 20" descr="Social media post warning that performing wheelies on a bicycle can lead to arrest. Features bold purple text above silhouettes of a person doing a wheelie and a police car on a beige background with green and red borders."/>
                          <pic:cNvPicPr>
                            <a:picLocks noChangeAspect="1" noChangeArrowheads="1"/>
                          </pic:cNvPicPr>
                        </pic:nvPicPr>
                        <pic:blipFill>
                          <a:blip r:embed="rId22"/>
                          <a:stretch>
                            <a:fillRect/>
                          </a:stretch>
                        </pic:blipFill>
                        <pic:spPr bwMode="auto">
                          <a:xfrm>
                            <a:off x="0" y="0"/>
                            <a:ext cx="1682496" cy="1682496"/>
                          </a:xfrm>
                          <a:prstGeom prst="rect">
                            <a:avLst/>
                          </a:prstGeom>
                          <a:noFill/>
                          <a:ln>
                            <a:noFill/>
                          </a:ln>
                        </pic:spPr>
                      </pic:pic>
                    </a:graphicData>
                  </a:graphic>
                </wp:inline>
              </w:drawing>
            </w:r>
          </w:p>
          <w:p w14:paraId="52039515" w14:textId="3100FBFC" w:rsidR="002249D6" w:rsidRPr="001809DD" w:rsidRDefault="002249D6" w:rsidP="00A9692A">
            <w:pPr>
              <w:jc w:val="center"/>
              <w:rPr>
                <w:rFonts w:ascii="Segoe UI Semilight" w:hAnsi="Segoe UI Semilight" w:cs="Segoe UI Semilight"/>
              </w:rPr>
            </w:pPr>
          </w:p>
        </w:tc>
      </w:tr>
    </w:tbl>
    <w:p w14:paraId="22B7F70D" w14:textId="4F7D6E2A" w:rsidR="00796A5D" w:rsidRPr="001809DD" w:rsidRDefault="004F3DDC" w:rsidP="000C1E2A">
      <w:pPr>
        <w:pStyle w:val="Heading2"/>
      </w:pPr>
      <w:r>
        <w:t>Post 8: Numbers That Can Save Your Life</w:t>
        <w:tab/>
      </w:r>
    </w:p>
    <w:tbl>
      <w:tblPr>
        <w:tblW w:w="0" w:type="auto"/>
        <w:tblLayout w:type="fixed"/>
        <w:tblCellMar>
          <w:top w:w="144" w:type="dxa"/>
          <w:left w:w="144" w:type="dxa"/>
          <w:bottom w:w="144" w:type="dxa"/>
          <w:right w:w="144" w:type="dxa"/>
        </w:tblCellMar>
        <w:tblLook w:val="04A0" w:firstRow="1" w:lastRow="0" w:firstColumn="1" w:lastColumn="0" w:noHBand="0" w:noVBand="1"/>
      </w:tblPr>
      <w:tblGrid>
        <w:gridCol w:w="6005"/>
        <w:gridCol w:w="3355"/>
      </w:tblGrid>
      <w:tr w:rsidR="00796A5D" w:rsidRPr="001809DD" w14:paraId="25D12EB7" w14:textId="77777777" w:rsidTr="003D7D3E">
        <w:tc>
          <w:tcPr>
            <w:tcW w:w="6005" w:type="dxa"/>
            <w:tcBorders>
              <w:top w:val="single" w:sz="4" w:space="0" w:color="999999"/>
              <w:left w:val="single" w:sz="4" w:space="0" w:color="999999"/>
              <w:bottom w:val="single" w:sz="4" w:space="0" w:color="FFFFFF" w:themeColor="background1"/>
              <w:right w:val="single" w:sz="4" w:space="0" w:color="999999"/>
            </w:tcBorders>
            <w:shd w:val="clear" w:color="auto" w:fill="1B3A4B"/>
          </w:tcPr>
          <w:p w14:paraId="068D7E20" w14:textId="77777777" w:rsidR="00796A5D" w:rsidRPr="00A719E4" w:rsidRDefault="004F3DDC">
            <w:pPr>
              <w:rPr>
                <w:rFonts w:ascii="Segoe UI Black" w:hAnsi="Segoe UI Black" w:cs="Segoe UI Semilight"/>
                <w:bCs/>
                <w:sz w:val="20"/>
              </w:rPr>
            </w:pPr>
            <w:r>
              <w:rPr>
                <w:rFonts w:ascii="Segoe UI Black" w:hAnsi="Segoe UI Black" w:cs="Segoe UI Semilight"/>
                <w:bCs/>
                <w:sz w:val="20"/>
              </w:rPr>
              <w:t>COPY</w:t>
            </w:r>
          </w:p>
        </w:tc>
        <w:tc>
          <w:tcPr>
            <w:tcW w:w="3355" w:type="dxa"/>
            <w:tcBorders>
              <w:top w:val="single" w:sz="4" w:space="0" w:color="999999"/>
              <w:left w:val="single" w:sz="4" w:space="0" w:color="999999"/>
              <w:bottom w:val="single" w:sz="4" w:space="0" w:color="FFFFFF" w:themeColor="background1"/>
              <w:right w:val="single" w:sz="4" w:space="0" w:color="999999"/>
            </w:tcBorders>
            <w:shd w:val="clear" w:color="auto" w:fill="1B3A4B"/>
          </w:tcPr>
          <w:p w14:paraId="7D2C4147" w14:textId="77777777" w:rsidR="00796A5D" w:rsidRPr="00A719E4" w:rsidRDefault="004F3DDC">
            <w:pPr>
              <w:rPr>
                <w:rFonts w:ascii="Segoe UI Black" w:hAnsi="Segoe UI Black" w:cs="Segoe UI Semilight"/>
                <w:bCs/>
                <w:sz w:val="20"/>
              </w:rPr>
            </w:pPr>
            <w:r>
              <w:rPr>
                <w:rFonts w:ascii="Segoe UI Black" w:hAnsi="Segoe UI Black" w:cs="Segoe UI Semilight"/>
                <w:bCs/>
                <w:sz w:val="20"/>
              </w:rPr>
              <w:t>IMAGE</w:t>
            </w:r>
          </w:p>
        </w:tc>
      </w:tr>
      <w:tr w:rsidR="00796A5D" w:rsidRPr="001809DD" w14:paraId="07F760B9" w14:textId="77777777" w:rsidTr="003D7D3E">
        <w:tc>
          <w:tcPr>
            <w:tcW w:w="60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64F9E7F0" w14:textId="77777777" w:rsidR="00796A5D" w:rsidRPr="001809DD" w:rsidRDefault="004F3DDC">
            <w:pPr>
              <w:spacing w:after="120"/>
              <w:rPr>
                <w:rFonts w:ascii="Segoe UI Semilight" w:hAnsi="Segoe UI Semilight" w:cs="Segoe UI Semilight"/>
              </w:rPr>
            </w:pPr>
            <w:r>
              <w:rPr>
                <w:rFonts w:ascii="Segoe UI Emoji" w:hAnsi="Segoe UI Emoji" w:cs="Segoe UI Emoji"/>
                <w:sz w:val="20"/>
              </w:rPr>
              <w:t>📊</w:t>
            </w:r>
            <w:r>
              <w:rPr>
                <w:rFonts w:ascii="Segoe UI Semilight" w:hAnsi="Segoe UI Semilight" w:cs="Segoe UI Semilight"/>
                <w:sz w:val="20"/>
              </w:rPr>
              <w:t xml:space="preserve"> Numbers That Can Save Your Life</w:t>
            </w:r>
          </w:p>
          <w:p w14:paraId="6243CAA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Every e-bike rider should know these:</w:t>
            </w:r>
          </w:p>
          <w:p w14:paraId="5DC1B0FF"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5 ft — Minimum distance from parked cars</w:t>
            </w:r>
          </w:p>
          <w:p w14:paraId="6AB0020C"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70% — Stopping power from your front brake</w:t>
            </w:r>
          </w:p>
          <w:p w14:paraId="7D4B7746"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2.5 sec — Average perception-reaction time</w:t>
            </w:r>
          </w:p>
          <w:p w14:paraId="4DCD2264"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~1 in 5 — Urban bike crashes involve dooring</w:t>
            </w:r>
          </w:p>
          <w:p w14:paraId="51AD32CA" w14:textId="77777777" w:rsidR="00796A5D" w:rsidRDefault="004F3DDC">
            <w:pPr>
              <w:spacing w:after="120"/>
              <w:rPr>
                <w:rFonts w:ascii="Segoe UI Semilight" w:hAnsi="Segoe UI Semilight" w:cs="Segoe UI Semilight"/>
                <w:sz w:val="20"/>
              </w:rPr>
            </w:pPr>
            <w:r>
              <w:rPr>
                <w:rFonts w:ascii="Segoe UI Semilight" w:hAnsi="Segoe UI Semilight" w:cs="Segoe UI Semilight"/>
                <w:sz w:val="20"/>
              </w:rPr>
              <w:t>~69% — Serious head injury reduction with a helmet</w:t>
            </w:r>
          </w:p>
          <w:p w14:paraId="4A17256C" w14:textId="77777777" w:rsidR="000025F3" w:rsidRPr="001809DD" w:rsidRDefault="000025F3" w:rsidP="000025F3">
            <w:pPr>
              <w:spacing w:after="120"/>
              <w:rPr>
                <w:rFonts w:ascii="Segoe UI Semilight" w:hAnsi="Segoe UI Semilight" w:cs="Segoe UI Semilight"/>
              </w:rPr>
            </w:pPr>
            <w:r>
              <w:rPr>
                <w:rFonts w:ascii="Segoe UI Semilight" w:hAnsi="Segoe UI Semilight" w:cs="Segoe UI Semilight"/>
                <w:sz w:val="20"/>
              </w:rPr>
              <w:t>194 ft — Stopping distance at 28 mph (worst case)</w:t>
            </w:r>
          </w:p>
          <w:p w14:paraId="7C824EC3" w14:textId="77777777"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Know the numbers. Ride smarter. Get home safe.</w:t>
            </w:r>
          </w:p>
          <w:p w14:paraId="2E1497CF" w14:textId="0170E692" w:rsidR="00796A5D" w:rsidRPr="001809DD" w:rsidRDefault="004F3DDC">
            <w:pPr>
              <w:spacing w:after="120"/>
              <w:rPr>
                <w:rFonts w:ascii="Segoe UI Semilight" w:hAnsi="Segoe UI Semilight" w:cs="Segoe UI Semilight"/>
              </w:rPr>
            </w:pPr>
            <w:r>
              <w:rPr>
                <w:rFonts w:ascii="Segoe UI Semilight" w:hAnsi="Segoe UI Semilight" w:cs="Segoe UI Semilight"/>
                <w:sz w:val="20"/>
              </w:rPr>
              <w:t>#FDOT #eBikes #BikeSafety #AlertTodayFL</w:t>
              <w:br/>
            </w:r>
          </w:p>
        </w:tc>
        <w:tc>
          <w:tcPr>
            <w:tcW w:w="33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p w14:paraId="4C44BD2E" w14:textId="25192CE8" w:rsidR="007568A3" w:rsidRPr="007568A3" w:rsidRDefault="007568A3" w:rsidP="001A63A2">
            <w:pPr>
              <w:jc w:val="center"/>
              <w:rPr>
                <w:rFonts w:ascii="Segoe UI Semilight" w:hAnsi="Segoe UI Semilight" w:cs="Segoe UI Semilight"/>
              </w:rPr>
            </w:pPr>
            <w:commentRangeStart w:id="0"/>
            <w:r>
              <w:rPr>
                <w:rFonts w:ascii="Segoe UI Semilight" w:hAnsi="Segoe UI Semilight" w:cs="Segoe UI Semilight"/>
                <w:noProof/>
              </w:rPr>
              <w:drawing>
                <wp:inline distT="0" distB="0" distL="0" distR="0" wp14:anchorId="1C218053" wp14:editId="730B944F">
                  <wp:extent cx="1645920" cy="1645920"/>
                  <wp:effectExtent l="0" t="0" r="0" b="0"/>
                  <wp:docPr id="1345893263" name="Picture 22" descr="Social media post presenting key safety statistics related to biking and accident prevention. Features six bolded numerical facts in white and yellow text on a purple background, including minimum distance from parked cars (5 ft.), front brake stopping power (70%), average perception-reaction time (2.5 sec.), share of urban bike crashes involving dooring (about 1 in 5), serious head injury reduction with a helmet (about 69%), and stopping distance at 28 mph (194 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893263" name="Picture 22" descr="Social media post presenting key safety statistics related to biking and accident prevention. Features six bolded numerical facts in white and yellow text on a purple background, including minimum distance from parked cars (5 ft.), front brake stopping power (70%), average perception-reaction time (2.5 sec.), share of urban bike crashes involving dooring (about 1 in 5), serious head injury reduction with a helmet (about 69%), and stopping distance at 28 mph (194 ft.)."/>
                          <pic:cNvPicPr>
                            <a:picLocks noChangeAspect="1" noChangeArrowheads="1"/>
                          </pic:cNvPicPr>
                        </pic:nvPicPr>
                        <pic:blipFill>
                          <a:blip r:embed="rId23"/>
                          <a:stretch>
                            <a:fillRect/>
                          </a:stretch>
                        </pic:blipFill>
                        <pic:spPr bwMode="auto">
                          <a:xfrm>
                            <a:off x="0" y="0"/>
                            <a:ext cx="1645920" cy="1645920"/>
                          </a:xfrm>
                          <a:prstGeom prst="rect">
                            <a:avLst/>
                          </a:prstGeom>
                          <a:noFill/>
                          <a:ln>
                            <a:noFill/>
                          </a:ln>
                        </pic:spPr>
                      </pic:pic>
                    </a:graphicData>
                  </a:graphic>
                </wp:inline>
              </w:drawing>
            </w:r>
            <w:commentRangeEnd w:id="0"/>
            <w:r>
              <w:rPr>
                <w:rStyle w:val="CommentReference"/>
                <w:rFonts w:ascii="Segoe UI Semilight" w:hAnsi="Segoe UI Semilight" w:cs="Segoe UI Semilight"/>
                <w:sz w:val="22"/>
                <w:szCs w:val="22"/>
              </w:rPr>
              <w:commentReference w:id="0"/>
            </w:r>
          </w:p>
          <w:p w14:paraId="0D5CE455" w14:textId="0DC999F4" w:rsidR="00796A5D" w:rsidRDefault="001A63A2" w:rsidP="001A63A2">
            <w:pPr>
              <w:jc w:val="center"/>
              <w:rPr>
                <w:rFonts w:ascii="Segoe UI Semilight" w:hAnsi="Segoe UI Semilight" w:cs="Segoe UI Semilight"/>
              </w:rPr>
            </w:pPr>
            <w:r>
              <w:rPr>
                <w:rFonts w:ascii="Segoe UI Semilight" w:hAnsi="Segoe UI Semilight" w:cs="Segoe UI Semilight"/>
              </w:rPr>
              <w:t>OR</w:t>
            </w:r>
          </w:p>
          <w:p w14:paraId="6710BB89" w14:textId="28BBC8D5" w:rsidR="002249D6" w:rsidRPr="001809DD" w:rsidRDefault="001A63A2" w:rsidP="001A63A2">
            <w:pPr>
              <w:jc w:val="center"/>
              <w:rPr>
                <w:rFonts w:ascii="Segoe UI Semilight" w:hAnsi="Segoe UI Semilight" w:cs="Segoe UI Semilight"/>
              </w:rPr>
            </w:pPr>
            <w:r>
              <w:rPr>
                <w:rFonts w:ascii="Segoe UI Semilight" w:hAnsi="Segoe UI Semilight" w:cs="Segoe UI Semilight"/>
                <w:noProof/>
              </w:rPr>
              <w:drawing>
                <wp:inline distT="0" distB="0" distL="0" distR="0" wp14:anchorId="68C4AA6C" wp14:editId="3531A191">
                  <wp:extent cx="1636776" cy="1636776"/>
                  <wp:effectExtent l="0" t="0" r="1905" b="1905"/>
                  <wp:docPr id="1120120977" name="Picture 24" descr="Social media post with a teal background and a large purple circle containing bold text stating &quot;These numbers can save your life&quot; The design emphasizes the importance of remembering specific numbers for safety or emergency purpo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20977" name="Picture 24" descr="Social media post with a teal background and a large purple circle containing bold text stating &quot;These numbers can save your life&quot; The design emphasizes the importance of remembering specific numbers for safety or emergency purposes."/>
                          <pic:cNvPicPr>
                            <a:picLocks noChangeAspect="1" noChangeArrowheads="1"/>
                          </pic:cNvPicPr>
                        </pic:nvPicPr>
                        <pic:blipFill>
                          <a:blip r:embed="rId28"/>
                          <a:stretch>
                            <a:fillRect/>
                          </a:stretch>
                        </pic:blipFill>
                        <pic:spPr bwMode="auto">
                          <a:xfrm>
                            <a:off x="0" y="0"/>
                            <a:ext cx="1636776" cy="1636776"/>
                          </a:xfrm>
                          <a:prstGeom prst="rect">
                            <a:avLst/>
                          </a:prstGeom>
                          <a:noFill/>
                          <a:ln>
                            <a:noFill/>
                          </a:ln>
                        </pic:spPr>
                      </pic:pic>
                    </a:graphicData>
                  </a:graphic>
                </wp:inline>
              </w:drawing>
            </w:r>
          </w:p>
        </w:tc>
      </w:tr>
    </w:tbl>
    <w:p w14:paraId="044C5E09" w14:textId="58FC9BFB" w:rsidR="00796A5D" w:rsidRPr="001809DD" w:rsidRDefault="00796A5D" w:rsidP="00C173E3">
      <w:pPr>
        <w:pStyle w:val="Heading1"/>
        <w:rPr>
          <w:rFonts w:ascii="Segoe UI Semilight" w:hAnsi="Segoe UI Semilight" w:cs="Segoe UI Semilight"/>
        </w:rPr>
      </w:pPr>
    </w:p>
    <w:sectPr w:rsidR="00796A5D" w:rsidRPr="001809DD" w:rsidSect="00EF209E">
      <w:headerReference w:type="default" r:id="rId29"/>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ordan Crandall" w:date="2026-06-30T15:08:00Z" w:initials="JC">
    <w:p w14:paraId="78DDC9B1" w14:textId="77777777" w:rsidR="005F75B2" w:rsidRDefault="005F75B2" w:rsidP="005F75B2">
      <w:pPr>
        <w:pStyle w:val="CommentText"/>
      </w:pPr>
      <w:r>
        <w:rPr>
          <w:rStyle w:val="CommentReference"/>
        </w:rPr>
        <w:annotationRef/>
      </w:r>
      <w:r>
        <w:t>Need to update this image once it’s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DDC9B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6BCE19" w16cex:dateUtc="2026-06-30T19: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DDC9B1" w16cid:durableId="126BCE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1E808" w14:textId="77777777" w:rsidR="009652F2" w:rsidRDefault="009652F2" w:rsidP="00287460">
      <w:r>
        <w:separator/>
      </w:r>
    </w:p>
  </w:endnote>
  <w:endnote w:type="continuationSeparator" w:id="0">
    <w:p w14:paraId="01DB8E86" w14:textId="77777777" w:rsidR="009652F2" w:rsidRDefault="009652F2" w:rsidP="002874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emilight">
    <w:panose1 w:val="020B0402040204020203"/>
    <w:charset w:val="00"/>
    <w:family w:val="swiss"/>
    <w:pitch w:val="variable"/>
    <w:sig w:usb0="E4002EFF" w:usb1="C000E47F" w:usb2="00000009" w:usb3="00000000" w:csb0="000001FF" w:csb1="00000000"/>
  </w:font>
  <w:font w:name="Segoe UI Black">
    <w:panose1 w:val="020B0A02040204020203"/>
    <w:charset w:val="00"/>
    <w:family w:val="swiss"/>
    <w:pitch w:val="variable"/>
    <w:sig w:usb0="E00002FF" w:usb1="4000E47F" w:usb2="00000021" w:usb3="00000000" w:csb0="0000019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AC470" w14:textId="77777777" w:rsidR="009652F2" w:rsidRDefault="009652F2" w:rsidP="00287460">
      <w:r>
        <w:separator/>
      </w:r>
    </w:p>
  </w:footnote>
  <w:footnote w:type="continuationSeparator" w:id="0">
    <w:p w14:paraId="5A624821" w14:textId="77777777" w:rsidR="009652F2" w:rsidRDefault="009652F2" w:rsidP="002874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A467E" w14:textId="02FE50E9" w:rsidR="00287460" w:rsidRDefault="00287460">
    <w:pPr>
      <w:pStyle w:val="Header"/>
    </w:pPr>
    <w:r w:rsidRPr="0055366F">
      <w:rPr>
        <w:rFonts w:ascii="Segoe UI" w:eastAsia="Times New Roman" w:hAnsi="Segoe UI" w:cs="Segoe UI"/>
        <w:noProof/>
        <w:sz w:val="18"/>
        <w:szCs w:val="18"/>
      </w:rPr>
      <w:drawing>
        <wp:anchor distT="0" distB="0" distL="114300" distR="114300" simplePos="0" relativeHeight="251658240" behindDoc="0" locked="0" layoutInCell="1" allowOverlap="1" wp14:anchorId="7172B1A4" wp14:editId="02E7B49B">
          <wp:simplePos x="0" y="0"/>
          <wp:positionH relativeFrom="margin">
            <wp:posOffset>2921000</wp:posOffset>
          </wp:positionH>
          <wp:positionV relativeFrom="margin">
            <wp:posOffset>-492832</wp:posOffset>
          </wp:positionV>
          <wp:extent cx="956945" cy="474345"/>
          <wp:effectExtent l="0" t="0" r="0" b="1905"/>
          <wp:wrapSquare wrapText="bothSides"/>
          <wp:docPr id="1092007110" name="Picture 58" descr="Florida Department of Transport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202136" name="Picture 58" descr="Florida Department of Transportatio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6945" cy="4743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27DC680C"/>
    <w:multiLevelType w:val="hybridMultilevel"/>
    <w:tmpl w:val="B7A84A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4512428">
    <w:abstractNumId w:val="8"/>
  </w:num>
  <w:num w:numId="2" w16cid:durableId="2107260482">
    <w:abstractNumId w:val="6"/>
  </w:num>
  <w:num w:numId="3" w16cid:durableId="1249578997">
    <w:abstractNumId w:val="5"/>
  </w:num>
  <w:num w:numId="4" w16cid:durableId="1063481186">
    <w:abstractNumId w:val="4"/>
  </w:num>
  <w:num w:numId="5" w16cid:durableId="1943413901">
    <w:abstractNumId w:val="7"/>
  </w:num>
  <w:num w:numId="6" w16cid:durableId="237860300">
    <w:abstractNumId w:val="3"/>
  </w:num>
  <w:num w:numId="7" w16cid:durableId="1001154042">
    <w:abstractNumId w:val="2"/>
  </w:num>
  <w:num w:numId="8" w16cid:durableId="276914186">
    <w:abstractNumId w:val="1"/>
  </w:num>
  <w:num w:numId="9" w16cid:durableId="38629354">
    <w:abstractNumId w:val="0"/>
  </w:num>
  <w:num w:numId="10" w16cid:durableId="128516215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rdan Crandall">
    <w15:presenceInfo w15:providerId="AD" w15:userId="S::jordan@ashaplanning.com::7fccba86-3f43-4bb4-b014-951c034b5b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25F3"/>
    <w:rsid w:val="00005EC7"/>
    <w:rsid w:val="000316BC"/>
    <w:rsid w:val="00034616"/>
    <w:rsid w:val="00042D6A"/>
    <w:rsid w:val="0006063C"/>
    <w:rsid w:val="00087160"/>
    <w:rsid w:val="000C1E2A"/>
    <w:rsid w:val="00104BAE"/>
    <w:rsid w:val="00117226"/>
    <w:rsid w:val="0015074B"/>
    <w:rsid w:val="0015762F"/>
    <w:rsid w:val="00160C82"/>
    <w:rsid w:val="00175E5C"/>
    <w:rsid w:val="001809DD"/>
    <w:rsid w:val="00184D8B"/>
    <w:rsid w:val="00192A56"/>
    <w:rsid w:val="001A344D"/>
    <w:rsid w:val="001A6146"/>
    <w:rsid w:val="001A63A2"/>
    <w:rsid w:val="001B19AB"/>
    <w:rsid w:val="001B373F"/>
    <w:rsid w:val="001B7A3B"/>
    <w:rsid w:val="001D3896"/>
    <w:rsid w:val="001E26CD"/>
    <w:rsid w:val="001F5BBA"/>
    <w:rsid w:val="001F78D1"/>
    <w:rsid w:val="00200FBC"/>
    <w:rsid w:val="002249D6"/>
    <w:rsid w:val="002344E6"/>
    <w:rsid w:val="00237224"/>
    <w:rsid w:val="00237C08"/>
    <w:rsid w:val="00282917"/>
    <w:rsid w:val="002860E2"/>
    <w:rsid w:val="00287460"/>
    <w:rsid w:val="00287575"/>
    <w:rsid w:val="002949D1"/>
    <w:rsid w:val="0029639D"/>
    <w:rsid w:val="00296934"/>
    <w:rsid w:val="002A1365"/>
    <w:rsid w:val="002D45F7"/>
    <w:rsid w:val="002F23D8"/>
    <w:rsid w:val="002F5270"/>
    <w:rsid w:val="00326F90"/>
    <w:rsid w:val="003C593D"/>
    <w:rsid w:val="003D1816"/>
    <w:rsid w:val="003D51CE"/>
    <w:rsid w:val="003D7D3E"/>
    <w:rsid w:val="003F665E"/>
    <w:rsid w:val="0041245E"/>
    <w:rsid w:val="0042767B"/>
    <w:rsid w:val="00483F95"/>
    <w:rsid w:val="00487390"/>
    <w:rsid w:val="004A475C"/>
    <w:rsid w:val="004F3DDC"/>
    <w:rsid w:val="00511F3E"/>
    <w:rsid w:val="005210CE"/>
    <w:rsid w:val="00532F9E"/>
    <w:rsid w:val="005572FB"/>
    <w:rsid w:val="005775A7"/>
    <w:rsid w:val="00583A78"/>
    <w:rsid w:val="005B3AB4"/>
    <w:rsid w:val="005F75B2"/>
    <w:rsid w:val="00611AC6"/>
    <w:rsid w:val="00631032"/>
    <w:rsid w:val="00640833"/>
    <w:rsid w:val="00644D5D"/>
    <w:rsid w:val="00663DB8"/>
    <w:rsid w:val="00675BF9"/>
    <w:rsid w:val="006841B5"/>
    <w:rsid w:val="006A11E7"/>
    <w:rsid w:val="00752C72"/>
    <w:rsid w:val="007568A3"/>
    <w:rsid w:val="00775FE2"/>
    <w:rsid w:val="00785D30"/>
    <w:rsid w:val="00796A5D"/>
    <w:rsid w:val="007C6C64"/>
    <w:rsid w:val="007E3A67"/>
    <w:rsid w:val="007F76F9"/>
    <w:rsid w:val="008258BA"/>
    <w:rsid w:val="008320FE"/>
    <w:rsid w:val="00832B39"/>
    <w:rsid w:val="00840A3D"/>
    <w:rsid w:val="00844177"/>
    <w:rsid w:val="00845BEC"/>
    <w:rsid w:val="00846481"/>
    <w:rsid w:val="00882C37"/>
    <w:rsid w:val="00883E35"/>
    <w:rsid w:val="008B3591"/>
    <w:rsid w:val="008B3DAF"/>
    <w:rsid w:val="008C205E"/>
    <w:rsid w:val="008C210E"/>
    <w:rsid w:val="009100E0"/>
    <w:rsid w:val="00923559"/>
    <w:rsid w:val="00930868"/>
    <w:rsid w:val="00931992"/>
    <w:rsid w:val="009652F2"/>
    <w:rsid w:val="009704DC"/>
    <w:rsid w:val="009A5255"/>
    <w:rsid w:val="009B5973"/>
    <w:rsid w:val="009C098E"/>
    <w:rsid w:val="009E3840"/>
    <w:rsid w:val="00A125C9"/>
    <w:rsid w:val="00A20158"/>
    <w:rsid w:val="00A515C2"/>
    <w:rsid w:val="00A51C24"/>
    <w:rsid w:val="00A6614D"/>
    <w:rsid w:val="00A719E4"/>
    <w:rsid w:val="00A72867"/>
    <w:rsid w:val="00A74059"/>
    <w:rsid w:val="00A81C78"/>
    <w:rsid w:val="00A9638E"/>
    <w:rsid w:val="00A9692A"/>
    <w:rsid w:val="00AA1D8D"/>
    <w:rsid w:val="00AA2A4A"/>
    <w:rsid w:val="00AF23CA"/>
    <w:rsid w:val="00B035AC"/>
    <w:rsid w:val="00B47730"/>
    <w:rsid w:val="00B56AF7"/>
    <w:rsid w:val="00B75A6A"/>
    <w:rsid w:val="00B846D3"/>
    <w:rsid w:val="00B85C3A"/>
    <w:rsid w:val="00BB0112"/>
    <w:rsid w:val="00BC50B5"/>
    <w:rsid w:val="00BD1333"/>
    <w:rsid w:val="00BF177F"/>
    <w:rsid w:val="00BF6142"/>
    <w:rsid w:val="00C0664F"/>
    <w:rsid w:val="00C068F0"/>
    <w:rsid w:val="00C173E3"/>
    <w:rsid w:val="00C40F13"/>
    <w:rsid w:val="00C77B29"/>
    <w:rsid w:val="00C9264C"/>
    <w:rsid w:val="00C97329"/>
    <w:rsid w:val="00CA1EC9"/>
    <w:rsid w:val="00CA68FE"/>
    <w:rsid w:val="00CB0664"/>
    <w:rsid w:val="00CE4DAA"/>
    <w:rsid w:val="00CF411E"/>
    <w:rsid w:val="00D61426"/>
    <w:rsid w:val="00D73482"/>
    <w:rsid w:val="00D74AA9"/>
    <w:rsid w:val="00DA0FF9"/>
    <w:rsid w:val="00DA4FF6"/>
    <w:rsid w:val="00DD4ECB"/>
    <w:rsid w:val="00DF008E"/>
    <w:rsid w:val="00E13B83"/>
    <w:rsid w:val="00E81513"/>
    <w:rsid w:val="00E83BF7"/>
    <w:rsid w:val="00E92BBC"/>
    <w:rsid w:val="00EC0663"/>
    <w:rsid w:val="00ED6818"/>
    <w:rsid w:val="00EE4B9A"/>
    <w:rsid w:val="00EF209E"/>
    <w:rsid w:val="00F02A1E"/>
    <w:rsid w:val="00F04935"/>
    <w:rsid w:val="00F21F03"/>
    <w:rsid w:val="00F578A8"/>
    <w:rsid w:val="00F60A25"/>
    <w:rsid w:val="00F63075"/>
    <w:rsid w:val="00F64BB2"/>
    <w:rsid w:val="00F82F99"/>
    <w:rsid w:val="00F86E23"/>
    <w:rsid w:val="00F8779D"/>
    <w:rsid w:val="00F927C0"/>
    <w:rsid w:val="00F9718D"/>
    <w:rsid w:val="00FC693F"/>
    <w:rsid w:val="00FC6F0D"/>
    <w:rsid w:val="00FE559A"/>
    <w:rsid w:val="13D8E659"/>
    <w:rsid w:val="1591306C"/>
    <w:rsid w:val="2F48AAF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30"/>
  <w15:docId w15:val="{2C4658B7-1C34-4FA0-BB2B-015F5DB7F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04DC"/>
    <w:pPr>
      <w:spacing w:after="0" w:line="240" w:lineRule="auto"/>
    </w:pPr>
    <w:rPr>
      <w:rFonts w:ascii="Arial" w:eastAsia="Arial" w:hAnsi="Arial" w:cs="Arial"/>
    </w:rPr>
  </w:style>
  <w:style w:type="paragraph" w:styleId="Heading1">
    <w:name w:val="heading 1"/>
    <w:link w:val="Heading1Char"/>
    <w:uiPriority w:val="9"/>
    <w:qFormat/>
    <w:rsid w:val="009704DC"/>
    <w:pPr>
      <w:spacing w:before="360" w:line="240" w:lineRule="auto"/>
      <w:outlineLvl w:val="0"/>
    </w:pPr>
    <w:rPr>
      <w:rFonts w:ascii="Arial" w:eastAsia="Arial" w:hAnsi="Arial" w:cs="Arial"/>
      <w:b/>
      <w:bCs/>
      <w:color w:val="006747"/>
      <w:sz w:val="32"/>
      <w:szCs w:val="32"/>
    </w:rPr>
  </w:style>
  <w:style w:type="paragraph" w:styleId="Heading2">
    <w:name w:val="heading 2"/>
    <w:link w:val="Heading2Char"/>
    <w:uiPriority w:val="9"/>
    <w:unhideWhenUsed/>
    <w:qFormat/>
    <w:rsid w:val="009704DC"/>
    <w:pPr>
      <w:spacing w:before="280" w:after="160" w:line="240" w:lineRule="auto"/>
      <w:outlineLvl w:val="1"/>
    </w:pPr>
    <w:rPr>
      <w:rFonts w:ascii="Arial" w:eastAsia="Arial" w:hAnsi="Arial" w:cs="Arial"/>
      <w:b/>
      <w:bCs/>
      <w:color w:val="1B3A4B"/>
      <w:sz w:val="26"/>
      <w:szCs w:val="26"/>
    </w:rPr>
  </w:style>
  <w:style w:type="paragraph" w:styleId="Heading3">
    <w:name w:val="heading 3"/>
    <w:link w:val="Heading3Char"/>
    <w:uiPriority w:val="9"/>
    <w:unhideWhenUsed/>
    <w:qFormat/>
    <w:rsid w:val="009704DC"/>
    <w:pPr>
      <w:spacing w:after="100" w:line="240" w:lineRule="auto"/>
      <w:outlineLvl w:val="2"/>
    </w:pPr>
    <w:rPr>
      <w:rFonts w:ascii="Arial Bold" w:eastAsia="Arial" w:hAnsi="Arial Bold" w:cs="Arial"/>
      <w:color w:val="177C81"/>
      <w:szCs w:val="24"/>
    </w:rPr>
  </w:style>
  <w:style w:type="paragraph" w:styleId="Heading4">
    <w:name w:val="heading 4"/>
    <w:link w:val="Heading4Char"/>
    <w:uiPriority w:val="9"/>
    <w:semiHidden/>
    <w:unhideWhenUsed/>
    <w:qFormat/>
    <w:rsid w:val="009704DC"/>
    <w:pPr>
      <w:spacing w:after="0" w:line="240" w:lineRule="auto"/>
      <w:outlineLvl w:val="3"/>
    </w:pPr>
    <w:rPr>
      <w:rFonts w:ascii="Arial" w:eastAsia="Arial" w:hAnsi="Arial" w:cs="Arial"/>
      <w:i/>
      <w:iCs/>
      <w:color w:val="2E74B5"/>
    </w:rPr>
  </w:style>
  <w:style w:type="paragraph" w:styleId="Heading5">
    <w:name w:val="heading 5"/>
    <w:link w:val="Heading5Char"/>
    <w:uiPriority w:val="9"/>
    <w:semiHidden/>
    <w:unhideWhenUsed/>
    <w:qFormat/>
    <w:rsid w:val="009704DC"/>
    <w:pPr>
      <w:spacing w:after="0" w:line="240" w:lineRule="auto"/>
      <w:outlineLvl w:val="4"/>
    </w:pPr>
    <w:rPr>
      <w:rFonts w:ascii="Arial" w:eastAsia="Arial" w:hAnsi="Arial" w:cs="Arial"/>
      <w:color w:val="2E74B5"/>
    </w:rPr>
  </w:style>
  <w:style w:type="paragraph" w:styleId="Heading6">
    <w:name w:val="heading 6"/>
    <w:link w:val="Heading6Char"/>
    <w:uiPriority w:val="9"/>
    <w:semiHidden/>
    <w:unhideWhenUsed/>
    <w:qFormat/>
    <w:rsid w:val="009704DC"/>
    <w:pPr>
      <w:spacing w:after="0" w:line="240" w:lineRule="auto"/>
      <w:outlineLvl w:val="5"/>
    </w:pPr>
    <w:rPr>
      <w:rFonts w:ascii="Arial" w:eastAsia="Arial" w:hAnsi="Arial" w:cs="Arial"/>
      <w:color w:val="1F4D78"/>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04DC"/>
    <w:pPr>
      <w:tabs>
        <w:tab w:val="center" w:pos="4680"/>
        <w:tab w:val="right" w:pos="9360"/>
      </w:tabs>
    </w:pPr>
  </w:style>
  <w:style w:type="character" w:customStyle="1" w:styleId="HeaderChar">
    <w:name w:val="Header Char"/>
    <w:basedOn w:val="DefaultParagraphFont"/>
    <w:link w:val="Header"/>
    <w:uiPriority w:val="99"/>
    <w:rsid w:val="009704DC"/>
    <w:rPr>
      <w:rFonts w:ascii="Arial" w:eastAsia="Arial" w:hAnsi="Arial" w:cs="Arial"/>
    </w:rPr>
  </w:style>
  <w:style w:type="paragraph" w:styleId="Footer">
    <w:name w:val="footer"/>
    <w:basedOn w:val="Normal"/>
    <w:link w:val="FooterChar"/>
    <w:uiPriority w:val="99"/>
    <w:unhideWhenUsed/>
    <w:rsid w:val="009704DC"/>
    <w:pPr>
      <w:tabs>
        <w:tab w:val="center" w:pos="4680"/>
        <w:tab w:val="right" w:pos="9360"/>
      </w:tabs>
    </w:pPr>
  </w:style>
  <w:style w:type="character" w:customStyle="1" w:styleId="FooterChar">
    <w:name w:val="Footer Char"/>
    <w:basedOn w:val="DefaultParagraphFont"/>
    <w:link w:val="Footer"/>
    <w:uiPriority w:val="99"/>
    <w:rsid w:val="009704DC"/>
    <w:rPr>
      <w:rFonts w:ascii="Arial" w:eastAsia="Arial" w:hAnsi="Arial" w:cs="Arial"/>
    </w:rPr>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Arial" w:eastAsia="Arial" w:hAnsi="Arial" w:cs="Arial"/>
      <w:b/>
      <w:bCs/>
      <w:color w:val="006747"/>
      <w:sz w:val="32"/>
      <w:szCs w:val="32"/>
    </w:rPr>
  </w:style>
  <w:style w:type="character" w:customStyle="1" w:styleId="Heading2Char">
    <w:name w:val="Heading 2 Char"/>
    <w:basedOn w:val="DefaultParagraphFont"/>
    <w:link w:val="Heading2"/>
    <w:uiPriority w:val="9"/>
    <w:rsid w:val="00FC693F"/>
    <w:rPr>
      <w:rFonts w:ascii="Arial" w:eastAsia="Arial" w:hAnsi="Arial" w:cs="Arial"/>
      <w:b/>
      <w:bCs/>
      <w:color w:val="1B3A4B"/>
      <w:sz w:val="26"/>
      <w:szCs w:val="26"/>
    </w:rPr>
  </w:style>
  <w:style w:type="character" w:customStyle="1" w:styleId="Heading3Char">
    <w:name w:val="Heading 3 Char"/>
    <w:basedOn w:val="DefaultParagraphFont"/>
    <w:link w:val="Heading3"/>
    <w:uiPriority w:val="9"/>
    <w:rsid w:val="00FC693F"/>
    <w:rPr>
      <w:rFonts w:ascii="Arial Bold" w:eastAsia="Arial" w:hAnsi="Arial Bold" w:cs="Arial"/>
      <w:color w:val="177C81"/>
      <w:szCs w:val="24"/>
    </w:rPr>
  </w:style>
  <w:style w:type="paragraph" w:styleId="Title">
    <w:name w:val="Title"/>
    <w:link w:val="TitleChar"/>
    <w:uiPriority w:val="10"/>
    <w:qFormat/>
    <w:rsid w:val="009704DC"/>
    <w:pPr>
      <w:spacing w:after="0" w:line="240" w:lineRule="auto"/>
    </w:pPr>
    <w:rPr>
      <w:rFonts w:ascii="Arial" w:eastAsia="Arial" w:hAnsi="Arial" w:cs="Arial"/>
      <w:sz w:val="48"/>
      <w:szCs w:val="56"/>
    </w:rPr>
  </w:style>
  <w:style w:type="character" w:customStyle="1" w:styleId="TitleChar">
    <w:name w:val="Title Char"/>
    <w:basedOn w:val="DefaultParagraphFont"/>
    <w:link w:val="Title"/>
    <w:uiPriority w:val="10"/>
    <w:rsid w:val="00FC693F"/>
    <w:rPr>
      <w:rFonts w:ascii="Arial" w:eastAsia="Arial" w:hAnsi="Arial" w:cs="Arial"/>
      <w:sz w:val="48"/>
      <w:szCs w:val="56"/>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qFormat/>
    <w:rsid w:val="009704DC"/>
    <w:pPr>
      <w:spacing w:after="0" w:line="240" w:lineRule="auto"/>
    </w:pPr>
    <w:rPr>
      <w:rFonts w:ascii="Arial" w:eastAsia="Arial" w:hAnsi="Arial" w:cs="Arial"/>
    </w:r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Arial" w:eastAsia="Arial" w:hAnsi="Arial" w:cs="Arial"/>
      <w:i/>
      <w:iCs/>
      <w:color w:val="2E74B5"/>
    </w:rPr>
  </w:style>
  <w:style w:type="character" w:customStyle="1" w:styleId="Heading5Char">
    <w:name w:val="Heading 5 Char"/>
    <w:basedOn w:val="DefaultParagraphFont"/>
    <w:link w:val="Heading5"/>
    <w:uiPriority w:val="9"/>
    <w:semiHidden/>
    <w:rsid w:val="00FC693F"/>
    <w:rPr>
      <w:rFonts w:ascii="Arial" w:eastAsia="Arial" w:hAnsi="Arial" w:cs="Arial"/>
      <w:color w:val="2E74B5"/>
    </w:rPr>
  </w:style>
  <w:style w:type="character" w:customStyle="1" w:styleId="Heading6Char">
    <w:name w:val="Heading 6 Char"/>
    <w:basedOn w:val="DefaultParagraphFont"/>
    <w:link w:val="Heading6"/>
    <w:uiPriority w:val="9"/>
    <w:semiHidden/>
    <w:rsid w:val="00FC693F"/>
    <w:rPr>
      <w:rFonts w:ascii="Arial" w:eastAsia="Arial" w:hAnsi="Arial" w:cs="Arial"/>
      <w:color w:val="1F4D78"/>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uiPriority w:val="99"/>
    <w:unhideWhenUsed/>
    <w:rsid w:val="009704DC"/>
    <w:rPr>
      <w:color w:val="0563C1"/>
      <w:u w:val="single"/>
    </w:rPr>
  </w:style>
  <w:style w:type="paragraph" w:styleId="NormalWeb">
    <w:name w:val="Normal (Web)"/>
    <w:basedOn w:val="Normal"/>
    <w:uiPriority w:val="99"/>
    <w:semiHidden/>
    <w:unhideWhenUsed/>
    <w:rsid w:val="00237224"/>
    <w:rPr>
      <w:rFonts w:ascii="Times New Roman" w:hAnsi="Times New Roman" w:cs="Times New Roman"/>
      <w:sz w:val="24"/>
      <w:szCs w:val="24"/>
    </w:rPr>
  </w:style>
  <w:style w:type="character" w:styleId="CommentReference">
    <w:name w:val="annotation reference"/>
    <w:basedOn w:val="DefaultParagraphFont"/>
    <w:uiPriority w:val="99"/>
    <w:semiHidden/>
    <w:unhideWhenUsed/>
    <w:rsid w:val="009704DC"/>
    <w:rPr>
      <w:sz w:val="16"/>
      <w:szCs w:val="16"/>
    </w:rPr>
  </w:style>
  <w:style w:type="paragraph" w:styleId="CommentText">
    <w:name w:val="annotation text"/>
    <w:basedOn w:val="Normal"/>
    <w:link w:val="CommentTextChar"/>
    <w:uiPriority w:val="99"/>
    <w:unhideWhenUsed/>
    <w:rsid w:val="009704DC"/>
    <w:rPr>
      <w:sz w:val="20"/>
      <w:szCs w:val="20"/>
    </w:rPr>
  </w:style>
  <w:style w:type="character" w:customStyle="1" w:styleId="CommentTextChar">
    <w:name w:val="Comment Text Char"/>
    <w:basedOn w:val="DefaultParagraphFont"/>
    <w:link w:val="CommentText"/>
    <w:uiPriority w:val="99"/>
    <w:rsid w:val="009704DC"/>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9704DC"/>
    <w:rPr>
      <w:b/>
      <w:bCs/>
    </w:rPr>
  </w:style>
  <w:style w:type="character" w:customStyle="1" w:styleId="CommentSubjectChar">
    <w:name w:val="Comment Subject Char"/>
    <w:basedOn w:val="CommentTextChar"/>
    <w:link w:val="CommentSubject"/>
    <w:uiPriority w:val="99"/>
    <w:semiHidden/>
    <w:rsid w:val="009704DC"/>
    <w:rPr>
      <w:rFonts w:ascii="Arial" w:eastAsia="Arial" w:hAnsi="Arial" w:cs="Arial"/>
      <w:b/>
      <w:bCs/>
      <w:sz w:val="20"/>
      <w:szCs w:val="20"/>
    </w:rPr>
  </w:style>
  <w:style w:type="character" w:styleId="FollowedHyperlink">
    <w:name w:val="FollowedHyperlink"/>
    <w:basedOn w:val="DefaultParagraphFont"/>
    <w:uiPriority w:val="99"/>
    <w:semiHidden/>
    <w:unhideWhenUsed/>
    <w:rsid w:val="009704DC"/>
    <w:rPr>
      <w:color w:val="800080" w:themeColor="followedHyperlink"/>
      <w:u w:val="single"/>
    </w:rPr>
  </w:style>
  <w:style w:type="character" w:styleId="FootnoteReference">
    <w:name w:val="footnote reference"/>
    <w:uiPriority w:val="99"/>
    <w:semiHidden/>
    <w:unhideWhenUsed/>
    <w:rsid w:val="009704DC"/>
    <w:rPr>
      <w:vertAlign w:val="superscript"/>
    </w:rPr>
  </w:style>
  <w:style w:type="paragraph" w:styleId="FootnoteText">
    <w:name w:val="footnote text"/>
    <w:link w:val="FootnoteTextChar"/>
    <w:uiPriority w:val="99"/>
    <w:semiHidden/>
    <w:unhideWhenUsed/>
    <w:rsid w:val="009704DC"/>
    <w:pPr>
      <w:spacing w:after="0" w:line="240" w:lineRule="auto"/>
    </w:pPr>
    <w:rPr>
      <w:rFonts w:ascii="Arial" w:eastAsia="Arial" w:hAnsi="Arial" w:cs="Arial"/>
      <w:sz w:val="20"/>
      <w:szCs w:val="20"/>
    </w:rPr>
  </w:style>
  <w:style w:type="character" w:customStyle="1" w:styleId="FootnoteTextChar">
    <w:name w:val="Footnote Text Char"/>
    <w:link w:val="FootnoteText"/>
    <w:uiPriority w:val="99"/>
    <w:semiHidden/>
    <w:unhideWhenUsed/>
    <w:rsid w:val="009704DC"/>
    <w:rPr>
      <w:rFonts w:ascii="Arial" w:eastAsia="Arial" w:hAnsi="Arial" w:cs="Arial"/>
      <w:sz w:val="20"/>
      <w:szCs w:val="20"/>
    </w:rPr>
  </w:style>
  <w:style w:type="paragraph" w:customStyle="1" w:styleId="Strong1">
    <w:name w:val="Strong1"/>
    <w:qFormat/>
    <w:rsid w:val="009704DC"/>
    <w:pPr>
      <w:spacing w:after="0" w:line="240" w:lineRule="auto"/>
    </w:pPr>
    <w:rPr>
      <w:rFonts w:ascii="Arial" w:eastAsia="Arial" w:hAnsi="Arial" w:cs="Arial"/>
      <w:b/>
      <w:bCs/>
    </w:rPr>
  </w:style>
  <w:style w:type="character" w:styleId="UnresolvedMention">
    <w:name w:val="Unresolved Mention"/>
    <w:basedOn w:val="DefaultParagraphFont"/>
    <w:uiPriority w:val="99"/>
    <w:semiHidden/>
    <w:unhideWhenUsed/>
    <w:rsid w:val="009704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image" Target="media/image6.jpg"/><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settings" Target="settings.xml"/><Relationship Id="rId12" Type="http://schemas.openxmlformats.org/officeDocument/2006/relationships/hyperlink" Target="mailto:D5-SafetyIdeas@dot.state.fl.us" TargetMode="External"/><Relationship Id="rId17" Type="http://schemas.openxmlformats.org/officeDocument/2006/relationships/image" Target="media/image5.jpg"/><Relationship Id="rId25"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jp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dot.gov/d5safety/office-of-safety-resources" TargetMode="External"/><Relationship Id="rId24" Type="http://schemas.openxmlformats.org/officeDocument/2006/relationships/comments" Target="comments.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image" Target="media/image12.jpg"/><Relationship Id="rId10" Type="http://schemas.openxmlformats.org/officeDocument/2006/relationships/endnotes" Target="endnotes.xml"/><Relationship Id="rId19" Type="http://schemas.openxmlformats.org/officeDocument/2006/relationships/image" Target="media/image7.jp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image" Target="media/image10.jpg"/><Relationship Id="rId27" Type="http://schemas.microsoft.com/office/2018/08/relationships/commentsExtensible" Target="commentsExtensible.xml"/><Relationship Id="rId30" Type="http://schemas.openxmlformats.org/officeDocument/2006/relationships/fontTable" Target="fontTable.xml"/></Relationships>
</file>

<file path=word/_rels/header1.xml.rels><?xml version="1.0" encoding="UTF-8"?><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Relationships xmlns="http://schemas.openxmlformats.org/package/2006/relationships"><Relationship Id="rId1" Type="http://schemas.openxmlformats.org/officeDocument/2006/relationships/customXmlProps" Target="itemProps1.xml"/></Relationships>
</file>

<file path=customXml/_rels/item2.xml.rels><?xml version="1.0" encoding="UTF-8"?><Relationships xmlns="http://schemas.openxmlformats.org/package/2006/relationships"><Relationship Id="rId1" Type="http://schemas.openxmlformats.org/officeDocument/2006/relationships/customXmlProps" Target="itemProps2.xml"/></Relationships>
</file>

<file path=customXml/_rels/item3.xml.rels><?xml version="1.0" encoding="UTF-8"?><Relationships xmlns="http://schemas.openxmlformats.org/package/2006/relationships"><Relationship Id="rId1" Type="http://schemas.openxmlformats.org/officeDocument/2006/relationships/customXmlProps" Target="itemProps3.xml"/></Relationships>
</file>

<file path=customXml/_rels/item4.xml.rels><?xml version="1.0" encoding="UTF-8"?><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0e2b384-eac6-4c25-811b-7f06b8b0391d">
      <Terms xmlns="http://schemas.microsoft.com/office/infopath/2007/PartnerControls"/>
    </lcf76f155ced4ddcb4097134ff3c332f>
    <TaxCatchAll xmlns="39bd364e-64c1-4fe5-9e52-60eaf9b0c8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FA0A04F557B634BBA374FB63294D610" ma:contentTypeVersion="19" ma:contentTypeDescription="Create a new document." ma:contentTypeScope="" ma:versionID="f742093240e2d6b9ee22683deecd0cb1">
  <xsd:schema xmlns:xsd="http://www.w3.org/2001/XMLSchema" xmlns:xs="http://www.w3.org/2001/XMLSchema" xmlns:p="http://schemas.microsoft.com/office/2006/metadata/properties" xmlns:ns2="20e2b384-eac6-4c25-811b-7f06b8b0391d" xmlns:ns3="39bd364e-64c1-4fe5-9e52-60eaf9b0c8a7" targetNamespace="http://schemas.microsoft.com/office/2006/metadata/properties" ma:root="true" ma:fieldsID="cfdc94afbea47c29bef2fb41179018e7" ns2:_="" ns3:_="">
    <xsd:import namespace="20e2b384-eac6-4c25-811b-7f06b8b0391d"/>
    <xsd:import namespace="39bd364e-64c1-4fe5-9e52-60eaf9b0c8a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e2b384-eac6-4c25-811b-7f06b8b039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5470b4a-c687-4324-b2be-fcad9c20527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9bd364e-64c1-4fe5-9e52-60eaf9b0c8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f4bc553-3bb0-4c93-b703-93c5fce0b6d2}" ma:internalName="TaxCatchAll" ma:showField="CatchAllData" ma:web="39bd364e-64c1-4fe5-9e52-60eaf9b0c8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2DF7A3-4B7E-49B0-B1C5-05522FE0806C}">
  <ds:schemaRefs>
    <ds:schemaRef ds:uri="http://schemas.microsoft.com/office/2006/metadata/properties"/>
    <ds:schemaRef ds:uri="http://schemas.microsoft.com/office/infopath/2007/PartnerControls"/>
    <ds:schemaRef ds:uri="20e2b384-eac6-4c25-811b-7f06b8b0391d"/>
    <ds:schemaRef ds:uri="39bd364e-64c1-4fe5-9e52-60eaf9b0c8a7"/>
  </ds:schemaRefs>
</ds:datastoreItem>
</file>

<file path=customXml/itemProps2.xml><?xml version="1.0" encoding="utf-8"?>
<ds:datastoreItem xmlns:ds="http://schemas.openxmlformats.org/officeDocument/2006/customXml" ds:itemID="{F966C340-2D6E-489B-B2CE-7FC419F9F47A}">
  <ds:schemaRefs>
    <ds:schemaRef ds:uri="http://schemas.microsoft.com/sharepoint/v3/contenttype/forms"/>
  </ds:schemaRefs>
</ds:datastoreItem>
</file>

<file path=customXml/itemProps3.xml><?xml version="1.0" encoding="utf-8"?>
<ds:datastoreItem xmlns:ds="http://schemas.openxmlformats.org/officeDocument/2006/customXml" ds:itemID="{DB942144-3399-42DA-A471-CE3037ADE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e2b384-eac6-4c25-811b-7f06b8b0391d"/>
    <ds:schemaRef ds:uri="39bd364e-64c1-4fe5-9e52-60eaf9b0c8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5</Pages>
  <Words>1274</Words>
  <Characters>6425</Characters>
  <Application>Microsoft Office Word</Application>
  <DocSecurity>0</DocSecurity>
  <Lines>188</Lines>
  <Paragraphs>126</Paragraphs>
  <ScaleCrop>false</ScaleCrop>
  <Manager/>
  <Company/>
  <LinksUpToDate>false</LinksUpToDate>
  <CharactersWithSpaces>7573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Poorna</cp:lastModifiedBy>
  <cp:revision>137</cp:revision>
  <dcterms:created xsi:type="dcterms:W3CDTF">2013-12-23T23:15:00Z</dcterms:created>
  <dcterms:modified xsi:type="dcterms:W3CDTF">2026-07-07T17:08:00Z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0x0101006FA0A04F557B634BBA374FB63294D610</vt:lpwstr>
  </property>
</Properties>
</file>